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45A6" w14:textId="31EBEA8F" w:rsidR="00104A07" w:rsidRDefault="00104A07" w:rsidP="00104A07">
      <w:pPr>
        <w:spacing w:after="160" w:line="259" w:lineRule="auto"/>
        <w:jc w:val="left"/>
        <w:rPr>
          <w:b/>
          <w:sz w:val="28"/>
        </w:rPr>
      </w:pPr>
    </w:p>
    <w:p w14:paraId="42925062" w14:textId="31A24446" w:rsidR="00104A07" w:rsidRDefault="00104A07" w:rsidP="00104A07">
      <w:pPr>
        <w:spacing w:after="160" w:line="259" w:lineRule="auto"/>
        <w:jc w:val="left"/>
        <w:rPr>
          <w:b/>
          <w:sz w:val="28"/>
        </w:rPr>
      </w:pPr>
    </w:p>
    <w:p w14:paraId="5A8BFC1F" w14:textId="77777777" w:rsidR="00104A07" w:rsidRDefault="00104A07" w:rsidP="00104A07">
      <w:pPr>
        <w:spacing w:after="160" w:line="259" w:lineRule="auto"/>
        <w:jc w:val="left"/>
        <w:rPr>
          <w:b/>
          <w:sz w:val="28"/>
        </w:rPr>
      </w:pPr>
      <w:r>
        <w:rPr>
          <w:b/>
          <w:sz w:val="28"/>
        </w:rPr>
        <w:t xml:space="preserve">Please note that this contract is an example and should be tailored to reflect the Training Office’s training programme and terms and conditions of employment. </w:t>
      </w:r>
    </w:p>
    <w:p w14:paraId="3922104A" w14:textId="50BC17A4" w:rsidR="00104A07" w:rsidRDefault="00104A07" w:rsidP="00104A07">
      <w:pPr>
        <w:spacing w:after="160" w:line="259" w:lineRule="auto"/>
        <w:jc w:val="left"/>
        <w:rPr>
          <w:b/>
          <w:sz w:val="28"/>
        </w:rPr>
      </w:pPr>
      <w:r>
        <w:rPr>
          <w:b/>
          <w:sz w:val="28"/>
        </w:rPr>
        <w:t>In tailoring the contract please take note of the requirements of Accreditati</w:t>
      </w:r>
      <w:r>
        <w:rPr>
          <w:b/>
          <w:sz w:val="28"/>
        </w:rPr>
        <w:t>on Criterion A2, in A</w:t>
      </w:r>
      <w:r>
        <w:rPr>
          <w:b/>
          <w:sz w:val="28"/>
        </w:rPr>
        <w:t xml:space="preserve">nnexure 2 of the </w:t>
      </w:r>
      <w:r w:rsidR="0093614C">
        <w:rPr>
          <w:b/>
          <w:sz w:val="28"/>
        </w:rPr>
        <w:t xml:space="preserve">SAICA </w:t>
      </w:r>
      <w:bookmarkStart w:id="0" w:name="_GoBack"/>
      <w:bookmarkEnd w:id="0"/>
      <w:r>
        <w:rPr>
          <w:b/>
          <w:sz w:val="28"/>
        </w:rPr>
        <w:t>Training Regulations</w:t>
      </w:r>
      <w:r>
        <w:rPr>
          <w:b/>
          <w:sz w:val="28"/>
        </w:rPr>
        <w:t>.</w:t>
      </w:r>
    </w:p>
    <w:p w14:paraId="097E8C9C" w14:textId="31C92C88" w:rsidR="00104A07" w:rsidRDefault="00104A07">
      <w:pPr>
        <w:spacing w:after="160" w:line="259" w:lineRule="auto"/>
        <w:jc w:val="left"/>
        <w:rPr>
          <w:b/>
          <w:sz w:val="28"/>
        </w:rPr>
      </w:pPr>
    </w:p>
    <w:p w14:paraId="0067AA27" w14:textId="77777777" w:rsidR="00104A07" w:rsidRDefault="00104A07">
      <w:pPr>
        <w:spacing w:after="160" w:line="259" w:lineRule="auto"/>
        <w:jc w:val="left"/>
        <w:rPr>
          <w:b/>
          <w:sz w:val="28"/>
        </w:rPr>
      </w:pPr>
    </w:p>
    <w:p w14:paraId="65FBCD63" w14:textId="77777777" w:rsidR="00104A07" w:rsidRDefault="00104A07">
      <w:pPr>
        <w:spacing w:after="160" w:line="259" w:lineRule="auto"/>
        <w:jc w:val="left"/>
        <w:rPr>
          <w:b/>
          <w:sz w:val="28"/>
        </w:rPr>
      </w:pPr>
    </w:p>
    <w:p w14:paraId="7BBA9A84" w14:textId="77777777" w:rsidR="00104A07" w:rsidRDefault="00104A07">
      <w:pPr>
        <w:spacing w:after="160" w:line="259" w:lineRule="auto"/>
        <w:jc w:val="left"/>
        <w:rPr>
          <w:b/>
          <w:sz w:val="28"/>
        </w:rPr>
      </w:pPr>
    </w:p>
    <w:p w14:paraId="55B577C9" w14:textId="77777777" w:rsidR="00104A07" w:rsidRDefault="00104A07">
      <w:pPr>
        <w:spacing w:after="160" w:line="259" w:lineRule="auto"/>
        <w:jc w:val="left"/>
        <w:rPr>
          <w:b/>
          <w:sz w:val="28"/>
        </w:rPr>
      </w:pPr>
    </w:p>
    <w:p w14:paraId="280D1E12" w14:textId="77777777" w:rsidR="00104A07" w:rsidRDefault="00104A07">
      <w:pPr>
        <w:spacing w:after="160" w:line="259" w:lineRule="auto"/>
        <w:jc w:val="left"/>
        <w:rPr>
          <w:b/>
          <w:sz w:val="28"/>
        </w:rPr>
      </w:pPr>
    </w:p>
    <w:p w14:paraId="0DB541D7" w14:textId="77777777" w:rsidR="00104A07" w:rsidRDefault="00104A07">
      <w:pPr>
        <w:spacing w:after="160" w:line="259" w:lineRule="auto"/>
        <w:jc w:val="left"/>
        <w:rPr>
          <w:b/>
          <w:sz w:val="28"/>
        </w:rPr>
      </w:pPr>
    </w:p>
    <w:p w14:paraId="17C58EB1" w14:textId="77658BE8" w:rsidR="00104A07" w:rsidRDefault="00104A07">
      <w:pPr>
        <w:spacing w:after="160" w:line="259" w:lineRule="auto"/>
        <w:jc w:val="left"/>
        <w:rPr>
          <w:b/>
          <w:sz w:val="28"/>
        </w:rPr>
      </w:pPr>
      <w:r>
        <w:rPr>
          <w:b/>
          <w:sz w:val="28"/>
        </w:rPr>
        <w:br w:type="page"/>
      </w:r>
    </w:p>
    <w:p w14:paraId="2523C443" w14:textId="2CCEE21F" w:rsidR="00F713A9" w:rsidRDefault="00481197" w:rsidP="00481197">
      <w:pPr>
        <w:pStyle w:val="CDH-ParagraphLevel0"/>
        <w:tabs>
          <w:tab w:val="left" w:pos="1701"/>
        </w:tabs>
        <w:spacing w:before="3840"/>
        <w:jc w:val="center"/>
        <w:rPr>
          <w:b/>
          <w:sz w:val="24"/>
        </w:rPr>
      </w:pPr>
      <w:r w:rsidRPr="00036D1F">
        <w:rPr>
          <w:b/>
          <w:sz w:val="28"/>
        </w:rPr>
        <w:lastRenderedPageBreak/>
        <w:t xml:space="preserve">FIXED TERM EMPLOYMENT AGREEMENT </w:t>
      </w:r>
    </w:p>
    <w:p w14:paraId="682CF2A3" w14:textId="77777777" w:rsidR="00F713A9" w:rsidRDefault="00F713A9" w:rsidP="00481197">
      <w:pPr>
        <w:pStyle w:val="CDH-ParagraphLevel0"/>
        <w:tabs>
          <w:tab w:val="left" w:pos="1701"/>
        </w:tabs>
        <w:spacing w:before="3840"/>
        <w:jc w:val="center"/>
        <w:rPr>
          <w:b/>
          <w:sz w:val="24"/>
        </w:rPr>
      </w:pPr>
      <w:r>
        <w:rPr>
          <w:b/>
          <w:sz w:val="24"/>
        </w:rPr>
        <w:t>between</w:t>
      </w:r>
    </w:p>
    <w:p w14:paraId="1F654F2D" w14:textId="77777777" w:rsidR="00481197" w:rsidRPr="00673AAF" w:rsidRDefault="00F713A9" w:rsidP="00481197">
      <w:pPr>
        <w:pStyle w:val="CDH-ParagraphLevel0"/>
        <w:tabs>
          <w:tab w:val="left" w:pos="1701"/>
        </w:tabs>
        <w:spacing w:before="840"/>
        <w:jc w:val="center"/>
      </w:pPr>
      <w:r w:rsidRPr="00673AAF">
        <w:rPr>
          <w:b/>
        </w:rPr>
        <w:t xml:space="preserve"> </w:t>
      </w:r>
      <w:r w:rsidR="00481197" w:rsidRPr="00673AAF">
        <w:rPr>
          <w:b/>
        </w:rPr>
        <w:t>[●]</w:t>
      </w:r>
      <w:r w:rsidR="00481197">
        <w:rPr>
          <w:b/>
        </w:rPr>
        <w:t xml:space="preserve"> (PTY) LTD</w:t>
      </w:r>
    </w:p>
    <w:p w14:paraId="0C9B43C6" w14:textId="77777777" w:rsidR="00481197" w:rsidRPr="00673AAF" w:rsidRDefault="00481197" w:rsidP="00481197">
      <w:pPr>
        <w:pStyle w:val="CDH-ParagraphLevel0"/>
        <w:tabs>
          <w:tab w:val="left" w:pos="1701"/>
        </w:tabs>
        <w:spacing w:before="840"/>
        <w:jc w:val="center"/>
      </w:pPr>
      <w:r w:rsidRPr="00673AAF">
        <w:t>and</w:t>
      </w:r>
    </w:p>
    <w:p w14:paraId="3B83AEEA" w14:textId="77777777" w:rsidR="00481197" w:rsidRPr="00673AAF" w:rsidRDefault="00481197" w:rsidP="00481197">
      <w:pPr>
        <w:pStyle w:val="CDH-ParagraphLevel0"/>
        <w:tabs>
          <w:tab w:val="left" w:pos="1701"/>
        </w:tabs>
        <w:spacing w:before="840" w:after="1440"/>
        <w:jc w:val="center"/>
      </w:pPr>
      <w:r w:rsidRPr="00673AAF">
        <w:rPr>
          <w:b/>
        </w:rPr>
        <w:t>[●]</w:t>
      </w:r>
    </w:p>
    <w:p w14:paraId="1D317A4F" w14:textId="77777777" w:rsidR="00F713A9" w:rsidRDefault="00F713A9" w:rsidP="00514D07"/>
    <w:p w14:paraId="7827C784" w14:textId="77777777" w:rsidR="00481197" w:rsidRDefault="00481197" w:rsidP="00481197">
      <w:pPr>
        <w:tabs>
          <w:tab w:val="left" w:pos="1701"/>
        </w:tabs>
        <w:spacing w:before="840"/>
        <w:jc w:val="center"/>
        <w:rPr>
          <w:rFonts w:cs="Arial"/>
          <w:b/>
        </w:rPr>
        <w:sectPr w:rsidR="00481197" w:rsidSect="004737D0">
          <w:headerReference w:type="even" r:id="rId8"/>
          <w:headerReference w:type="default" r:id="rId9"/>
          <w:footerReference w:type="even" r:id="rId10"/>
          <w:footerReference w:type="default" r:id="rId11"/>
          <w:headerReference w:type="first" r:id="rId12"/>
          <w:footerReference w:type="first" r:id="rId13"/>
          <w:pgSz w:w="11909" w:h="16834" w:code="9"/>
          <w:pgMar w:top="1417" w:right="1417" w:bottom="1417" w:left="1700" w:header="567" w:footer="567" w:gutter="0"/>
          <w:pgNumType w:start="1"/>
          <w:cols w:space="720"/>
          <w:noEndnote/>
          <w:titlePg/>
        </w:sectPr>
      </w:pPr>
    </w:p>
    <w:p w14:paraId="291E0884" w14:textId="77777777" w:rsidR="00481197" w:rsidRPr="003474DD" w:rsidRDefault="00481197" w:rsidP="00481197">
      <w:pPr>
        <w:pStyle w:val="CDH-Level1"/>
      </w:pPr>
      <w:bookmarkStart w:id="1" w:name="_Ref299099443"/>
      <w:bookmarkStart w:id="2" w:name="_Toc48659216"/>
      <w:bookmarkStart w:id="3" w:name="_Ref52077275"/>
      <w:r w:rsidRPr="003474DD">
        <w:lastRenderedPageBreak/>
        <w:t>PARTIES</w:t>
      </w:r>
      <w:bookmarkEnd w:id="1"/>
      <w:bookmarkEnd w:id="2"/>
    </w:p>
    <w:p w14:paraId="003989A6" w14:textId="77777777" w:rsidR="00481197" w:rsidRPr="003474DD" w:rsidRDefault="00481197" w:rsidP="00481197">
      <w:pPr>
        <w:pStyle w:val="CDH-Level2"/>
      </w:pPr>
      <w:r w:rsidRPr="003474DD">
        <w:t>The Parties to this Agreement are –</w:t>
      </w:r>
    </w:p>
    <w:p w14:paraId="3A6242AD" w14:textId="77777777" w:rsidR="00481197" w:rsidRPr="003474DD" w:rsidRDefault="00481197" w:rsidP="00481197">
      <w:pPr>
        <w:pStyle w:val="CDH-Level3"/>
      </w:pPr>
      <w:r w:rsidRPr="00496813">
        <w:t>[●</w:t>
      </w:r>
      <w:proofErr w:type="gramStart"/>
      <w:r w:rsidRPr="00496813">
        <w:t>]</w:t>
      </w:r>
      <w:r w:rsidRPr="003474DD">
        <w:t>;  and</w:t>
      </w:r>
      <w:proofErr w:type="gramEnd"/>
    </w:p>
    <w:p w14:paraId="66A4C87B" w14:textId="77777777" w:rsidR="00481197" w:rsidRDefault="00481197" w:rsidP="00481197">
      <w:pPr>
        <w:pStyle w:val="CDH-Level3"/>
      </w:pPr>
      <w:r w:rsidRPr="00496813">
        <w:t>[●]</w:t>
      </w:r>
      <w:r w:rsidRPr="003474DD">
        <w:t>.</w:t>
      </w:r>
    </w:p>
    <w:p w14:paraId="5AABF28B" w14:textId="77777777" w:rsidR="00481197" w:rsidRPr="003474DD" w:rsidRDefault="00481197" w:rsidP="00481197">
      <w:pPr>
        <w:pStyle w:val="CDH-Level2"/>
      </w:pPr>
      <w:r w:rsidRPr="003474DD">
        <w:t>The Parties agree as set out below.</w:t>
      </w:r>
    </w:p>
    <w:p w14:paraId="1184B2DD" w14:textId="77777777" w:rsidR="00481197" w:rsidRPr="003474DD" w:rsidRDefault="00481197" w:rsidP="00481197">
      <w:pPr>
        <w:pStyle w:val="CDH-Level1"/>
      </w:pPr>
      <w:bookmarkStart w:id="4" w:name="_Ref294696923"/>
      <w:bookmarkStart w:id="5" w:name="_Toc48659217"/>
      <w:r w:rsidRPr="003474DD">
        <w:t>INTERPRETATION</w:t>
      </w:r>
      <w:bookmarkEnd w:id="4"/>
      <w:bookmarkEnd w:id="5"/>
    </w:p>
    <w:p w14:paraId="2ACE7F22" w14:textId="77777777" w:rsidR="00481197" w:rsidRPr="003474DD" w:rsidRDefault="00481197" w:rsidP="00481197">
      <w:pPr>
        <w:pStyle w:val="CDH-Level2"/>
      </w:pPr>
      <w:r w:rsidRPr="003474DD">
        <w:t>In this Agreement, unless the context indicates a contrary intention, the following words and expressions bear the meanings assigned to them and cognate expressions bear corresponding meanings –</w:t>
      </w:r>
    </w:p>
    <w:p w14:paraId="4EF013B1" w14:textId="77777777" w:rsidR="00481197" w:rsidRDefault="00481197" w:rsidP="00481197">
      <w:pPr>
        <w:pStyle w:val="CDH-Level3"/>
      </w:pPr>
      <w:r w:rsidRPr="003474DD">
        <w:t>"</w:t>
      </w:r>
      <w:r w:rsidRPr="003474DD">
        <w:rPr>
          <w:b/>
        </w:rPr>
        <w:t>Agreement</w:t>
      </w:r>
      <w:r w:rsidRPr="003474DD">
        <w:t xml:space="preserve">" means the agreement contained in this document, including all </w:t>
      </w:r>
      <w:r>
        <w:t>a</w:t>
      </w:r>
      <w:r w:rsidRPr="003474DD">
        <w:t>nnexures hereto;</w:t>
      </w:r>
    </w:p>
    <w:p w14:paraId="6B304D0F" w14:textId="4BEF0E89" w:rsidR="00481197" w:rsidRDefault="00481197" w:rsidP="00481197">
      <w:pPr>
        <w:pStyle w:val="CDH-Level3"/>
      </w:pPr>
      <w:r w:rsidRPr="003474DD">
        <w:t>"</w:t>
      </w:r>
      <w:r w:rsidRPr="003474DD">
        <w:rPr>
          <w:b/>
        </w:rPr>
        <w:t>Annual Leave Cycle</w:t>
      </w:r>
      <w:r w:rsidRPr="003474DD">
        <w:t xml:space="preserve">" means </w:t>
      </w:r>
      <w:r>
        <w:t xml:space="preserve">the shorter of the Employment Period, or </w:t>
      </w:r>
      <w:r w:rsidRPr="003474DD">
        <w:t>each</w:t>
      </w:r>
      <w:r>
        <w:t xml:space="preserve"> consecutive</w:t>
      </w:r>
      <w:r w:rsidRPr="003474DD">
        <w:t xml:space="preserve"> </w:t>
      </w:r>
      <w:r w:rsidR="0031421E" w:rsidRPr="003474DD">
        <w:t>12-month</w:t>
      </w:r>
      <w:r w:rsidRPr="003474DD">
        <w:t xml:space="preserve"> period during the Employment Period commencing on the Effective Date;</w:t>
      </w:r>
      <w:r>
        <w:t xml:space="preserve">  </w:t>
      </w:r>
    </w:p>
    <w:p w14:paraId="37091789" w14:textId="77777777" w:rsidR="00481197" w:rsidRPr="003474DD" w:rsidRDefault="00481197" w:rsidP="00481197">
      <w:pPr>
        <w:pStyle w:val="CDH-Level3"/>
      </w:pPr>
      <w:r>
        <w:t>"</w:t>
      </w:r>
      <w:r w:rsidRPr="003474DD">
        <w:rPr>
          <w:b/>
        </w:rPr>
        <w:t>BCEA</w:t>
      </w:r>
      <w:r>
        <w:t>"</w:t>
      </w:r>
      <w:r w:rsidRPr="003474DD">
        <w:t xml:space="preserve"> means the Basic Conditions of Employment Act, No 75 of 1997;</w:t>
      </w:r>
    </w:p>
    <w:p w14:paraId="41A96AE1" w14:textId="19FC2F58" w:rsidR="00703F0E" w:rsidRDefault="00703F0E" w:rsidP="00703F0E">
      <w:pPr>
        <w:pStyle w:val="CDH-Level3"/>
      </w:pPr>
      <w:bookmarkStart w:id="6" w:name="_Ref322420989"/>
      <w:r w:rsidRPr="003474DD">
        <w:t>"</w:t>
      </w:r>
      <w:r w:rsidRPr="003474DD">
        <w:rPr>
          <w:b/>
        </w:rPr>
        <w:t>Conditions Precedent</w:t>
      </w:r>
      <w:r w:rsidRPr="003474DD">
        <w:t xml:space="preserve">" means the suspensive conditions </w:t>
      </w:r>
      <w:r>
        <w:t>contained</w:t>
      </w:r>
      <w:r w:rsidRPr="003474DD">
        <w:t xml:space="preserve"> in clause</w:t>
      </w:r>
      <w:r>
        <w:t>s</w:t>
      </w:r>
      <w:r w:rsidRPr="003474DD">
        <w:t xml:space="preserve"> </w:t>
      </w:r>
      <w:r>
        <w:fldChar w:fldCharType="begin"/>
      </w:r>
      <w:r>
        <w:instrText xml:space="preserve"> REF _Ref47262265 \r \h </w:instrText>
      </w:r>
      <w:r>
        <w:fldChar w:fldCharType="separate"/>
      </w:r>
      <w:r w:rsidR="00636F38">
        <w:t>3.1.1</w:t>
      </w:r>
      <w:r>
        <w:fldChar w:fldCharType="end"/>
      </w:r>
      <w:r>
        <w:t xml:space="preserve"> to </w:t>
      </w:r>
      <w:r>
        <w:fldChar w:fldCharType="begin"/>
      </w:r>
      <w:r>
        <w:instrText xml:space="preserve"> REF _Ref47262275 \r \h </w:instrText>
      </w:r>
      <w:r>
        <w:fldChar w:fldCharType="separate"/>
      </w:r>
      <w:r w:rsidR="00636F38">
        <w:t>3.1.5</w:t>
      </w:r>
      <w:r>
        <w:fldChar w:fldCharType="end"/>
      </w:r>
      <w:r w:rsidRPr="003474DD">
        <w:t>;</w:t>
      </w:r>
      <w:bookmarkEnd w:id="6"/>
    </w:p>
    <w:p w14:paraId="7CEE5F30" w14:textId="2ACE268B" w:rsidR="00481197" w:rsidRDefault="00481197" w:rsidP="00481197">
      <w:pPr>
        <w:pStyle w:val="CDH-Level3"/>
      </w:pPr>
      <w:r w:rsidRPr="003474DD">
        <w:t>"</w:t>
      </w:r>
      <w:r w:rsidRPr="003474DD">
        <w:rPr>
          <w:b/>
        </w:rPr>
        <w:t>Companies Act</w:t>
      </w:r>
      <w:r w:rsidRPr="003474DD">
        <w:t>" means the Companies Act, No 71 of 2008;</w:t>
      </w:r>
    </w:p>
    <w:p w14:paraId="669F3738" w14:textId="77777777" w:rsidR="00481197" w:rsidRPr="003474DD" w:rsidRDefault="00481197" w:rsidP="00481197">
      <w:pPr>
        <w:pStyle w:val="CDH-Level3"/>
      </w:pPr>
      <w:r w:rsidRPr="003474DD">
        <w:t>"</w:t>
      </w:r>
      <w:r w:rsidRPr="003474DD">
        <w:rPr>
          <w:b/>
        </w:rPr>
        <w:t>Confidential Information</w:t>
      </w:r>
      <w:r w:rsidRPr="003474DD">
        <w:t xml:space="preserve">" means any information or data relating to the Employer </w:t>
      </w:r>
      <w:r>
        <w:t>and/or any of its Related Companies</w:t>
      </w:r>
      <w:r w:rsidRPr="003474DD">
        <w:t xml:space="preserve"> (even if not marked as being confidential, restricted, secret, proprietary or any similar designation), in whatever format and whether recorded or not (and if recorded, whether recorded in writing, on any electronic medium or otherwise), which –</w:t>
      </w:r>
    </w:p>
    <w:p w14:paraId="05163E35" w14:textId="77777777" w:rsidR="00481197" w:rsidRPr="003474DD" w:rsidRDefault="00481197" w:rsidP="00481197">
      <w:pPr>
        <w:pStyle w:val="CDH-Level4"/>
      </w:pPr>
      <w:r w:rsidRPr="003474DD">
        <w:t xml:space="preserve">by its nature or content is identifiable as confidential and/or proprietary to the Employer </w:t>
      </w:r>
      <w:r>
        <w:t xml:space="preserve">and/or any </w:t>
      </w:r>
      <w:r w:rsidRPr="003474DD">
        <w:t>Related Company; or</w:t>
      </w:r>
    </w:p>
    <w:p w14:paraId="415D2915" w14:textId="55875988" w:rsidR="00481197" w:rsidRPr="003474DD" w:rsidRDefault="00481197" w:rsidP="00481197">
      <w:pPr>
        <w:pStyle w:val="CDH-Level4"/>
      </w:pPr>
      <w:r w:rsidRPr="003474DD">
        <w:t xml:space="preserve">is intended or by its nature or content could reasonably be expected to be confidential and/or proprietary to the Employer </w:t>
      </w:r>
      <w:r>
        <w:t xml:space="preserve">and/or any </w:t>
      </w:r>
      <w:r w:rsidRPr="003474DD">
        <w:t>Related Company</w:t>
      </w:r>
      <w:r w:rsidR="008D4B23">
        <w:t>;</w:t>
      </w:r>
    </w:p>
    <w:p w14:paraId="7A670AD7" w14:textId="77777777" w:rsidR="00691E33" w:rsidRDefault="00691E33" w:rsidP="00481197">
      <w:pPr>
        <w:pStyle w:val="CDH-Level3"/>
      </w:pPr>
      <w:r>
        <w:t>"</w:t>
      </w:r>
      <w:r w:rsidRPr="00691E33">
        <w:rPr>
          <w:b/>
          <w:bCs/>
        </w:rPr>
        <w:t>CTA</w:t>
      </w:r>
      <w:r>
        <w:t xml:space="preserve">" means </w:t>
      </w:r>
      <w:r w:rsidRPr="00691E33">
        <w:t>Certificate in the Theory of Accountancy</w:t>
      </w:r>
      <w:r>
        <w:t>;</w:t>
      </w:r>
    </w:p>
    <w:p w14:paraId="5E17C3E7" w14:textId="77777777" w:rsidR="00481197" w:rsidRPr="003474DD" w:rsidRDefault="00481197" w:rsidP="00481197">
      <w:pPr>
        <w:pStyle w:val="CDH-Level3"/>
      </w:pPr>
      <w:r w:rsidRPr="003474DD">
        <w:t>"</w:t>
      </w:r>
      <w:r>
        <w:rPr>
          <w:b/>
        </w:rPr>
        <w:t>Employee</w:t>
      </w:r>
      <w:r w:rsidRPr="003474DD">
        <w:t xml:space="preserve">" means </w:t>
      </w:r>
      <w:r w:rsidRPr="00673AAF">
        <w:rPr>
          <w:b/>
        </w:rPr>
        <w:t>[●]</w:t>
      </w:r>
      <w:r w:rsidRPr="003474DD">
        <w:rPr>
          <w:b/>
        </w:rPr>
        <w:t xml:space="preserve">, </w:t>
      </w:r>
      <w:r w:rsidRPr="003474DD">
        <w:t xml:space="preserve">with identity number </w:t>
      </w:r>
      <w:r w:rsidRPr="00673AAF">
        <w:rPr>
          <w:b/>
        </w:rPr>
        <w:t>[●]</w:t>
      </w:r>
      <w:r w:rsidRPr="003474DD">
        <w:t>;</w:t>
      </w:r>
    </w:p>
    <w:p w14:paraId="50C3610A" w14:textId="77777777" w:rsidR="00481197" w:rsidRDefault="00481197" w:rsidP="00481197">
      <w:pPr>
        <w:pStyle w:val="CDH-Level3"/>
      </w:pPr>
      <w:r>
        <w:lastRenderedPageBreak/>
        <w:t>"</w:t>
      </w:r>
      <w:r w:rsidRPr="003474DD">
        <w:rPr>
          <w:b/>
        </w:rPr>
        <w:t>Employer</w:t>
      </w:r>
      <w:r w:rsidRPr="003474DD">
        <w:t xml:space="preserve">" means </w:t>
      </w:r>
      <w:r w:rsidRPr="00673AAF">
        <w:rPr>
          <w:b/>
        </w:rPr>
        <w:t>[●]</w:t>
      </w:r>
      <w:r w:rsidRPr="009F3E4E">
        <w:t xml:space="preserve"> Limited</w:t>
      </w:r>
      <w:r w:rsidRPr="003474DD">
        <w:t xml:space="preserve">, </w:t>
      </w:r>
      <w:r>
        <w:t xml:space="preserve">registration number </w:t>
      </w:r>
      <w:r w:rsidRPr="00673AAF">
        <w:rPr>
          <w:b/>
        </w:rPr>
        <w:t>[●]</w:t>
      </w:r>
      <w:r w:rsidRPr="009F3E4E">
        <w:t>,</w:t>
      </w:r>
      <w:r>
        <w:t xml:space="preserve"> </w:t>
      </w:r>
      <w:r w:rsidRPr="003474DD">
        <w:t xml:space="preserve">a limited liability public company duly incorporated in the Republic of South Africa, represented herein by </w:t>
      </w:r>
      <w:r w:rsidRPr="003474DD">
        <w:rPr>
          <w:b/>
        </w:rPr>
        <w:t>[●]</w:t>
      </w:r>
      <w:r w:rsidRPr="003474DD">
        <w:t>, being duly authorised;</w:t>
      </w:r>
    </w:p>
    <w:p w14:paraId="182D8A85" w14:textId="222CEE31" w:rsidR="00481197" w:rsidRPr="003474DD" w:rsidRDefault="00481197" w:rsidP="00481197">
      <w:pPr>
        <w:pStyle w:val="CDH-Level3"/>
      </w:pPr>
      <w:r w:rsidRPr="003474DD">
        <w:t>"</w:t>
      </w:r>
      <w:r w:rsidRPr="003474DD">
        <w:rPr>
          <w:b/>
        </w:rPr>
        <w:t>Employment Period</w:t>
      </w:r>
      <w:r w:rsidRPr="003474DD">
        <w:t xml:space="preserve">" means the period commencing on the Effective Date and ending on the </w:t>
      </w:r>
      <w:r w:rsidR="00C80D51">
        <w:t>date of termination of this Agreement</w:t>
      </w:r>
      <w:r w:rsidRPr="003474DD">
        <w:t>;</w:t>
      </w:r>
    </w:p>
    <w:p w14:paraId="2627C6F1" w14:textId="2751039D" w:rsidR="00481197" w:rsidRPr="0011164B" w:rsidRDefault="00481197" w:rsidP="00663B76">
      <w:pPr>
        <w:pStyle w:val="CDH-Level3"/>
      </w:pPr>
      <w:bookmarkStart w:id="7" w:name="_Ref322081930"/>
      <w:r w:rsidRPr="00663B76">
        <w:rPr>
          <w:b/>
        </w:rPr>
        <w:t xml:space="preserve">"Effective Date" </w:t>
      </w:r>
      <w:bookmarkEnd w:id="7"/>
      <w:r w:rsidR="00663B76">
        <w:t>means</w:t>
      </w:r>
      <w:r w:rsidR="00AB5E0C">
        <w:t xml:space="preserve"> </w:t>
      </w:r>
      <w:r w:rsidR="00AB5E0C" w:rsidRPr="0058777A">
        <w:rPr>
          <w:b/>
        </w:rPr>
        <w:t>[</w:t>
      </w:r>
      <w:r w:rsidR="00AB5E0C">
        <w:rPr>
          <w:rFonts w:cs="Arial"/>
          <w:b/>
        </w:rPr>
        <w:t>Insert date</w:t>
      </w:r>
      <w:r w:rsidR="00AB5E0C" w:rsidRPr="0058777A">
        <w:rPr>
          <w:b/>
        </w:rPr>
        <w:t>]</w:t>
      </w:r>
      <w:r w:rsidR="00663B76">
        <w:t>;</w:t>
      </w:r>
    </w:p>
    <w:p w14:paraId="2A4BC1E8" w14:textId="4831315D" w:rsidR="00481197" w:rsidRDefault="00481197" w:rsidP="00481197">
      <w:pPr>
        <w:pStyle w:val="CDH-Level3"/>
      </w:pPr>
      <w:r>
        <w:t>"</w:t>
      </w:r>
      <w:r w:rsidRPr="00BB16C3">
        <w:rPr>
          <w:b/>
        </w:rPr>
        <w:t>LRA</w:t>
      </w:r>
      <w:r>
        <w:t>" means the Labour Relations Act, No 66 of 1995</w:t>
      </w:r>
    </w:p>
    <w:p w14:paraId="375ABD25" w14:textId="77777777" w:rsidR="00481197" w:rsidRDefault="00481197" w:rsidP="00481197">
      <w:pPr>
        <w:pStyle w:val="CDH-Level3"/>
      </w:pPr>
      <w:r w:rsidRPr="003474DD">
        <w:t>"</w:t>
      </w:r>
      <w:r w:rsidRPr="003474DD">
        <w:rPr>
          <w:b/>
        </w:rPr>
        <w:t>Parties</w:t>
      </w:r>
      <w:r w:rsidRPr="003474DD">
        <w:t>" means the parties to this Agreement;</w:t>
      </w:r>
    </w:p>
    <w:p w14:paraId="20C58644" w14:textId="77777777" w:rsidR="00481197" w:rsidRDefault="00481197" w:rsidP="00481197">
      <w:pPr>
        <w:pStyle w:val="CDH-Level3"/>
      </w:pPr>
      <w:r>
        <w:t>"</w:t>
      </w:r>
      <w:r w:rsidRPr="00B96728">
        <w:rPr>
          <w:b/>
        </w:rPr>
        <w:t>POPI</w:t>
      </w:r>
      <w:r>
        <w:t>" means the Protection of Personal Information Act, No 4 of 2013;</w:t>
      </w:r>
    </w:p>
    <w:p w14:paraId="610742F8" w14:textId="77777777" w:rsidR="00481197" w:rsidRDefault="00481197" w:rsidP="00481197">
      <w:pPr>
        <w:pStyle w:val="CDH-Level3"/>
      </w:pPr>
      <w:r w:rsidRPr="003474DD">
        <w:t>"</w:t>
      </w:r>
      <w:r w:rsidRPr="003474DD">
        <w:rPr>
          <w:b/>
        </w:rPr>
        <w:t>Related Company</w:t>
      </w:r>
      <w:r w:rsidRPr="003474DD">
        <w:t xml:space="preserve">" means </w:t>
      </w:r>
      <w:r>
        <w:t>any company or other entity that is</w:t>
      </w:r>
      <w:r w:rsidRPr="003474DD">
        <w:t xml:space="preserve"> related to the Employer, as </w:t>
      </w:r>
      <w:r>
        <w:t xml:space="preserve">such concept </w:t>
      </w:r>
      <w:r w:rsidRPr="003474DD">
        <w:t>is defined in the Companies Act;</w:t>
      </w:r>
    </w:p>
    <w:p w14:paraId="6EA1032D" w14:textId="77777777" w:rsidR="00663B76" w:rsidRPr="00663B76" w:rsidRDefault="00663B76" w:rsidP="00663B76">
      <w:pPr>
        <w:pStyle w:val="CDH-Level3"/>
      </w:pPr>
      <w:r w:rsidRPr="00663B76">
        <w:t>"</w:t>
      </w:r>
      <w:r w:rsidRPr="00663B76">
        <w:rPr>
          <w:b/>
          <w:bCs/>
        </w:rPr>
        <w:t>SAICA</w:t>
      </w:r>
      <w:r w:rsidRPr="00663B76">
        <w:t xml:space="preserve">" </w:t>
      </w:r>
      <w:r>
        <w:t>means</w:t>
      </w:r>
      <w:r w:rsidRPr="00663B76">
        <w:t xml:space="preserve"> the South African Institute of Chartered Accountants, a body corporate not for gain, established in terms of its own Constitution and incorporated in accordance with the laws of the Republic of South Africa;</w:t>
      </w:r>
    </w:p>
    <w:p w14:paraId="3203C272" w14:textId="02D4B5E2" w:rsidR="00481197" w:rsidRPr="003474DD" w:rsidRDefault="00481197" w:rsidP="00481197">
      <w:pPr>
        <w:pStyle w:val="CDH-Level3"/>
      </w:pPr>
      <w:r w:rsidRPr="003474DD">
        <w:t>"</w:t>
      </w:r>
      <w:r w:rsidRPr="003474DD">
        <w:rPr>
          <w:b/>
        </w:rPr>
        <w:t>Signature</w:t>
      </w:r>
      <w:r w:rsidRPr="003474DD">
        <w:t xml:space="preserve"> </w:t>
      </w:r>
      <w:r w:rsidRPr="003474DD">
        <w:rPr>
          <w:b/>
        </w:rPr>
        <w:t>Date</w:t>
      </w:r>
      <w:r w:rsidRPr="003474DD">
        <w:t>"</w:t>
      </w:r>
      <w:r w:rsidRPr="003474DD">
        <w:rPr>
          <w:b/>
        </w:rPr>
        <w:t xml:space="preserve"> </w:t>
      </w:r>
      <w:r w:rsidRPr="003474DD">
        <w:t>means the date of signature of this Agreement by the Party last signing;</w:t>
      </w:r>
      <w:r>
        <w:t xml:space="preserve"> </w:t>
      </w:r>
    </w:p>
    <w:p w14:paraId="2C8FD777" w14:textId="2DF47A1E" w:rsidR="006A1D84" w:rsidRDefault="002C77A2" w:rsidP="006A1D84">
      <w:pPr>
        <w:pStyle w:val="CDH-Level3"/>
      </w:pPr>
      <w:r>
        <w:t>"</w:t>
      </w:r>
      <w:r w:rsidR="006A1D84" w:rsidRPr="006A1D84">
        <w:rPr>
          <w:b/>
          <w:bCs/>
        </w:rPr>
        <w:t>Trainee Accountant</w:t>
      </w:r>
      <w:r>
        <w:t>"</w:t>
      </w:r>
      <w:r w:rsidR="006A1D84">
        <w:t xml:space="preserve"> means an individual who is employed by an accredited training office and who is serving under a SAICA training contract;</w:t>
      </w:r>
    </w:p>
    <w:p w14:paraId="2549ABA7" w14:textId="692A2DA7" w:rsidR="006A1D84" w:rsidRDefault="002C77A2" w:rsidP="006A1D84">
      <w:pPr>
        <w:pStyle w:val="CDH-Level3"/>
      </w:pPr>
      <w:r>
        <w:t>"</w:t>
      </w:r>
      <w:r w:rsidR="006A1D84" w:rsidRPr="006A1D84">
        <w:rPr>
          <w:b/>
          <w:bCs/>
        </w:rPr>
        <w:t>Training Contract</w:t>
      </w:r>
      <w:r>
        <w:t>"</w:t>
      </w:r>
      <w:r w:rsidR="006A1D84">
        <w:t xml:space="preserve"> means a contract, entered into and registered by SAICA, whereby a Trainee Accountant is duly bound to serve at a training office for a specified period and is entitled to receive experience in the prescribed competencies and which meets the requirements for a </w:t>
      </w:r>
      <w:proofErr w:type="spellStart"/>
      <w:r w:rsidR="006A1D84">
        <w:t>learnership</w:t>
      </w:r>
      <w:proofErr w:type="spellEnd"/>
      <w:r w:rsidR="006A1D84">
        <w:t xml:space="preserve"> agreement in terms of the Skills Development Act, 1998; </w:t>
      </w:r>
      <w:r w:rsidR="00B561B3">
        <w:t>and</w:t>
      </w:r>
    </w:p>
    <w:p w14:paraId="50B58F66" w14:textId="2709BD64" w:rsidR="006A1D84" w:rsidRDefault="002C77A2" w:rsidP="006A1D84">
      <w:pPr>
        <w:pStyle w:val="CDH-Level3"/>
      </w:pPr>
      <w:r>
        <w:t>"</w:t>
      </w:r>
      <w:r w:rsidR="006A1D84" w:rsidRPr="006A1D84">
        <w:rPr>
          <w:b/>
          <w:bCs/>
        </w:rPr>
        <w:t>Training Office</w:t>
      </w:r>
      <w:r>
        <w:t>"</w:t>
      </w:r>
      <w:r w:rsidR="006A1D84">
        <w:t xml:space="preserve"> means an organisation, accredited by SAICA in terms of the criteria set out in the Training Regulations, whether within or outside the borders of South Africa, and which have been approved by and registered with SAICA as an accredited organisation where prospective CAs(SA) and AGAs(SA) may be trained.</w:t>
      </w:r>
    </w:p>
    <w:p w14:paraId="72DB2A77" w14:textId="77777777" w:rsidR="00481197" w:rsidRPr="0071255C" w:rsidRDefault="00481197" w:rsidP="00481197">
      <w:pPr>
        <w:pStyle w:val="CDH-Level1"/>
      </w:pPr>
      <w:bookmarkStart w:id="8" w:name="_Ref459428081"/>
      <w:bookmarkStart w:id="9" w:name="_Ref120418697"/>
      <w:bookmarkStart w:id="10" w:name="_Ref148322237"/>
      <w:bookmarkStart w:id="11" w:name="_Ref322081881"/>
      <w:bookmarkStart w:id="12" w:name="_Toc48659218"/>
      <w:bookmarkStart w:id="13" w:name="sc"/>
      <w:bookmarkStart w:id="14" w:name="_Ref298240218"/>
      <w:bookmarkStart w:id="15" w:name="_Ref299286866"/>
      <w:r w:rsidRPr="0071255C">
        <w:t>CONDITION</w:t>
      </w:r>
      <w:bookmarkEnd w:id="8"/>
      <w:r w:rsidRPr="0071255C">
        <w:t>s</w:t>
      </w:r>
      <w:bookmarkEnd w:id="9"/>
      <w:bookmarkEnd w:id="10"/>
      <w:r w:rsidRPr="0071255C">
        <w:t xml:space="preserve"> precedent</w:t>
      </w:r>
      <w:bookmarkEnd w:id="11"/>
      <w:bookmarkEnd w:id="12"/>
    </w:p>
    <w:p w14:paraId="5CF902FA" w14:textId="15514DD5" w:rsidR="00481197" w:rsidRPr="0071255C" w:rsidRDefault="00481197" w:rsidP="00481197">
      <w:pPr>
        <w:pStyle w:val="CDH-Level2"/>
      </w:pPr>
      <w:bookmarkStart w:id="16" w:name="_Ref26422021"/>
      <w:bookmarkStart w:id="17" w:name="_Ref122940488"/>
      <w:bookmarkEnd w:id="13"/>
      <w:r w:rsidRPr="0071255C">
        <w:t xml:space="preserve">Save for clauses </w:t>
      </w:r>
      <w:r w:rsidRPr="0071255C">
        <w:fldChar w:fldCharType="begin"/>
      </w:r>
      <w:r w:rsidRPr="0071255C">
        <w:instrText xml:space="preserve"> REF _Ref299099443 \r \h  \* MERGEFORMAT </w:instrText>
      </w:r>
      <w:r w:rsidRPr="0071255C">
        <w:fldChar w:fldCharType="separate"/>
      </w:r>
      <w:r w:rsidR="00636F38">
        <w:t>1</w:t>
      </w:r>
      <w:r w:rsidRPr="0071255C">
        <w:fldChar w:fldCharType="end"/>
      </w:r>
      <w:r w:rsidRPr="0071255C">
        <w:t xml:space="preserve"> to </w:t>
      </w:r>
      <w:r w:rsidRPr="0071255C">
        <w:fldChar w:fldCharType="begin"/>
      </w:r>
      <w:r w:rsidRPr="0071255C">
        <w:instrText xml:space="preserve"> REF _Ref148322237 \r \h  \* MERGEFORMAT </w:instrText>
      </w:r>
      <w:r w:rsidRPr="0071255C">
        <w:fldChar w:fldCharType="separate"/>
      </w:r>
      <w:r w:rsidR="00636F38">
        <w:t>3</w:t>
      </w:r>
      <w:r w:rsidRPr="0071255C">
        <w:fldChar w:fldCharType="end"/>
      </w:r>
      <w:r w:rsidRPr="0071255C">
        <w:t xml:space="preserve">, and clauses </w:t>
      </w:r>
      <w:r>
        <w:fldChar w:fldCharType="begin"/>
      </w:r>
      <w:r>
        <w:instrText xml:space="preserve"> REF _Ref299286561 \r \h </w:instrText>
      </w:r>
      <w:r>
        <w:fldChar w:fldCharType="separate"/>
      </w:r>
      <w:r w:rsidR="00636F38">
        <w:t>6</w:t>
      </w:r>
      <w:r>
        <w:fldChar w:fldCharType="end"/>
      </w:r>
      <w:r>
        <w:t xml:space="preserve">, </w:t>
      </w:r>
      <w:r>
        <w:fldChar w:fldCharType="begin"/>
      </w:r>
      <w:r>
        <w:instrText xml:space="preserve"> REF _Ref298317906 \r \h </w:instrText>
      </w:r>
      <w:r>
        <w:fldChar w:fldCharType="separate"/>
      </w:r>
      <w:r w:rsidR="00636F38">
        <w:t>16</w:t>
      </w:r>
      <w:r>
        <w:fldChar w:fldCharType="end"/>
      </w:r>
      <w:r>
        <w:t xml:space="preserve">, </w:t>
      </w:r>
      <w:r>
        <w:fldChar w:fldCharType="begin"/>
      </w:r>
      <w:r>
        <w:instrText xml:space="preserve"> REF _Ref305746981 \r \h </w:instrText>
      </w:r>
      <w:r>
        <w:fldChar w:fldCharType="separate"/>
      </w:r>
      <w:r w:rsidR="00636F38">
        <w:t>17</w:t>
      </w:r>
      <w:r>
        <w:fldChar w:fldCharType="end"/>
      </w:r>
      <w:r>
        <w:t xml:space="preserve"> and </w:t>
      </w:r>
      <w:r w:rsidR="00691E33">
        <w:fldChar w:fldCharType="begin"/>
      </w:r>
      <w:r w:rsidR="00691E33">
        <w:instrText xml:space="preserve"> REF _Ref299286613 \r \h </w:instrText>
      </w:r>
      <w:r w:rsidR="00691E33">
        <w:fldChar w:fldCharType="separate"/>
      </w:r>
      <w:r w:rsidR="00636F38">
        <w:t>25</w:t>
      </w:r>
      <w:r w:rsidR="00691E33">
        <w:fldChar w:fldCharType="end"/>
      </w:r>
      <w:r w:rsidR="00691E33">
        <w:t xml:space="preserve"> </w:t>
      </w:r>
      <w:r>
        <w:t xml:space="preserve">to </w:t>
      </w:r>
      <w:r>
        <w:fldChar w:fldCharType="begin"/>
      </w:r>
      <w:r>
        <w:instrText xml:space="preserve"> REF _Ref129148081 \r \h </w:instrText>
      </w:r>
      <w:r>
        <w:fldChar w:fldCharType="separate"/>
      </w:r>
      <w:r w:rsidR="00636F38">
        <w:t>28</w:t>
      </w:r>
      <w:r>
        <w:fldChar w:fldCharType="end"/>
      </w:r>
      <w:r>
        <w:t xml:space="preserve"> </w:t>
      </w:r>
      <w:r w:rsidRPr="0071255C">
        <w:t xml:space="preserve"> all of which will become effective immediately</w:t>
      </w:r>
      <w:bookmarkEnd w:id="16"/>
      <w:r w:rsidRPr="0071255C">
        <w:t>, this Agreement is subject to the fulfilment of the Conditions Precedent that –</w:t>
      </w:r>
      <w:bookmarkStart w:id="18" w:name="_Ref76545526"/>
      <w:bookmarkEnd w:id="17"/>
    </w:p>
    <w:p w14:paraId="57F41273" w14:textId="77777777" w:rsidR="00481197" w:rsidRDefault="00481197" w:rsidP="00481197">
      <w:pPr>
        <w:pStyle w:val="CDH-Level3"/>
      </w:pPr>
      <w:bookmarkStart w:id="19" w:name="_Ref47262265"/>
      <w:bookmarkStart w:id="20" w:name="_Ref126724047"/>
      <w:bookmarkStart w:id="21" w:name="_Ref299105236"/>
      <w:r>
        <w:t>the Employee satisfies the Employer's pre-employment screening procedures; and</w:t>
      </w:r>
      <w:bookmarkEnd w:id="19"/>
    </w:p>
    <w:p w14:paraId="4974B99E" w14:textId="77777777" w:rsidR="00691E33" w:rsidRDefault="00691E33" w:rsidP="00691E33">
      <w:pPr>
        <w:pStyle w:val="CDH-Level3"/>
      </w:pPr>
      <w:r>
        <w:lastRenderedPageBreak/>
        <w:t>the Employee must currently hold a CTA or equivalent from a university recognised by SAICA for this purpose; OR</w:t>
      </w:r>
    </w:p>
    <w:p w14:paraId="1E01B532" w14:textId="77777777" w:rsidR="00691E33" w:rsidRDefault="00691E33" w:rsidP="00691E33">
      <w:pPr>
        <w:pStyle w:val="CDH-Level3"/>
      </w:pPr>
      <w:r>
        <w:t>the Employee must be a graduate currently registered for a CTA or equivalent at a university recognised by SAICA for this purpose; OR</w:t>
      </w:r>
    </w:p>
    <w:p w14:paraId="42910DFD" w14:textId="0FB38F21" w:rsidR="00691E33" w:rsidRDefault="00691E33" w:rsidP="00691E33">
      <w:pPr>
        <w:pStyle w:val="CDH-Level3"/>
      </w:pPr>
      <w:r>
        <w:t>the Employee must currently be registered by an education institution for an accredited undergraduate degree</w:t>
      </w:r>
      <w:r w:rsidR="00DB6FE0">
        <w:t xml:space="preserve"> or accredited bridging programme</w:t>
      </w:r>
      <w:r>
        <w:t>; OR</w:t>
      </w:r>
    </w:p>
    <w:p w14:paraId="51D2800C" w14:textId="6B23A677" w:rsidR="00691E33" w:rsidRDefault="00691E33" w:rsidP="00691E33">
      <w:pPr>
        <w:pStyle w:val="CDH-Level3"/>
      </w:pPr>
      <w:bookmarkStart w:id="22" w:name="_Ref47262275"/>
      <w:r>
        <w:t xml:space="preserve">the Employee will be accepted for registration by an education institution, at the commencement of the academic year immediately following </w:t>
      </w:r>
      <w:r w:rsidR="0080111C">
        <w:t xml:space="preserve">the effective date of </w:t>
      </w:r>
      <w:r>
        <w:t xml:space="preserve">appointment as a </w:t>
      </w:r>
      <w:r w:rsidR="00B561B3">
        <w:t>T</w:t>
      </w:r>
      <w:r>
        <w:t xml:space="preserve">rainee </w:t>
      </w:r>
      <w:r w:rsidR="00B561B3">
        <w:t>A</w:t>
      </w:r>
      <w:r>
        <w:t>ccountant, for an accredited undergraduate degree</w:t>
      </w:r>
      <w:r w:rsidR="00DB6FE0">
        <w:t xml:space="preserve"> or accredited bridging programme</w:t>
      </w:r>
      <w:r>
        <w:t>.</w:t>
      </w:r>
      <w:bookmarkEnd w:id="22"/>
    </w:p>
    <w:p w14:paraId="13871DBC" w14:textId="44598722" w:rsidR="00481197" w:rsidRPr="0071255C" w:rsidRDefault="00481197" w:rsidP="00481197">
      <w:pPr>
        <w:pStyle w:val="CDH-Level2"/>
      </w:pPr>
      <w:bookmarkStart w:id="23" w:name="_Ref223401884"/>
      <w:bookmarkEnd w:id="18"/>
      <w:bookmarkEnd w:id="20"/>
      <w:bookmarkEnd w:id="21"/>
      <w:r w:rsidRPr="0071255C">
        <w:t xml:space="preserve">The Parties shall use reasonable endeavours to procure the fulfilment of the Conditions Precedent contained in clauses </w:t>
      </w:r>
      <w:r w:rsidR="00B561B3">
        <w:fldChar w:fldCharType="begin"/>
      </w:r>
      <w:r w:rsidR="00B561B3">
        <w:instrText xml:space="preserve"> REF _Ref47262265 \r \h </w:instrText>
      </w:r>
      <w:r w:rsidR="00B561B3">
        <w:fldChar w:fldCharType="separate"/>
      </w:r>
      <w:r w:rsidR="00636F38">
        <w:t>3.1.1</w:t>
      </w:r>
      <w:r w:rsidR="00B561B3">
        <w:fldChar w:fldCharType="end"/>
      </w:r>
      <w:r w:rsidR="00B561B3">
        <w:t xml:space="preserve"> to </w:t>
      </w:r>
      <w:r w:rsidR="00B561B3">
        <w:fldChar w:fldCharType="begin"/>
      </w:r>
      <w:r w:rsidR="00B561B3">
        <w:instrText xml:space="preserve"> REF _Ref47262275 \r \h </w:instrText>
      </w:r>
      <w:r w:rsidR="00B561B3">
        <w:fldChar w:fldCharType="separate"/>
      </w:r>
      <w:r w:rsidR="00636F38">
        <w:t>3.1.5</w:t>
      </w:r>
      <w:r w:rsidR="00B561B3">
        <w:fldChar w:fldCharType="end"/>
      </w:r>
      <w:r w:rsidR="00B561B3">
        <w:t xml:space="preserve"> </w:t>
      </w:r>
      <w:r w:rsidRPr="0071255C">
        <w:t>as soon as reasonably possible after the Signature Date and shall to the extent that such Conditions Precedent have been fulfilled, prior to the expiry of the relevant time periods set out in those clauses, furnish to the other Party documents evidencing the fulfilment of such Conditions Precedent to such other Party's satisfaction.</w:t>
      </w:r>
      <w:bookmarkEnd w:id="23"/>
    </w:p>
    <w:p w14:paraId="418C72D0" w14:textId="18FEF582" w:rsidR="00481197" w:rsidRPr="0071255C" w:rsidRDefault="00481197" w:rsidP="00481197">
      <w:pPr>
        <w:pStyle w:val="CDH-Level2"/>
      </w:pPr>
      <w:r w:rsidRPr="0071255C">
        <w:t xml:space="preserve">Unless the Conditions Precedent are fulfilled or waived by the Employer in writing, this Agreement shall be null and void </w:t>
      </w:r>
      <w:r w:rsidRPr="0071255C">
        <w:rPr>
          <w:i/>
        </w:rPr>
        <w:t>ab initio</w:t>
      </w:r>
      <w:r w:rsidRPr="0071255C">
        <w:t xml:space="preserve"> (save in respect of the clauses that have immediate effect in terms of clause </w:t>
      </w:r>
      <w:r w:rsidRPr="0071255C">
        <w:fldChar w:fldCharType="begin"/>
      </w:r>
      <w:r w:rsidRPr="0071255C">
        <w:instrText xml:space="preserve"> REF _Ref122940488 \r \h  \* MERGEFORMAT </w:instrText>
      </w:r>
      <w:r w:rsidRPr="0071255C">
        <w:fldChar w:fldCharType="separate"/>
      </w:r>
      <w:r w:rsidR="00636F38">
        <w:t>3.1</w:t>
      </w:r>
      <w:r w:rsidRPr="0071255C">
        <w:fldChar w:fldCharType="end"/>
      </w:r>
      <w:r w:rsidRPr="0071255C">
        <w:t>) and, in such event  -</w:t>
      </w:r>
    </w:p>
    <w:p w14:paraId="441D7446" w14:textId="624EA2FA" w:rsidR="00481197" w:rsidRPr="0071255C" w:rsidRDefault="00481197" w:rsidP="00481197">
      <w:pPr>
        <w:pStyle w:val="CDH-Level3"/>
      </w:pPr>
      <w:r w:rsidRPr="0071255C">
        <w:t>no Party shall then have any claims against any other Party for anything done or arising in terms of this Agreement, save in respect of a breach of any of the clauses that have immediate effect, including but not limited to clause </w:t>
      </w:r>
      <w:r w:rsidRPr="0071255C">
        <w:fldChar w:fldCharType="begin"/>
      </w:r>
      <w:r w:rsidRPr="0071255C">
        <w:instrText xml:space="preserve"> REF _Ref223401884 \r \h  \* MERGEFORMAT </w:instrText>
      </w:r>
      <w:r w:rsidRPr="0071255C">
        <w:fldChar w:fldCharType="separate"/>
      </w:r>
      <w:r w:rsidR="00636F38">
        <w:t>3.2</w:t>
      </w:r>
      <w:r w:rsidRPr="0071255C">
        <w:fldChar w:fldCharType="end"/>
      </w:r>
      <w:r w:rsidRPr="0071255C">
        <w:t>; and</w:t>
      </w:r>
    </w:p>
    <w:p w14:paraId="39026BAF" w14:textId="1761CA68" w:rsidR="00481197" w:rsidRPr="009F0F79" w:rsidRDefault="00481197" w:rsidP="00481197">
      <w:pPr>
        <w:pStyle w:val="CDH-Level3"/>
      </w:pPr>
      <w:r w:rsidRPr="0071255C">
        <w:t>to the extent that this Agreement may have been partially implemented, the Parties shall, as far as possible, be restored to their respective positions prior to the execution of this Agreement.</w:t>
      </w:r>
    </w:p>
    <w:p w14:paraId="2CE9F2A4" w14:textId="77777777" w:rsidR="00481197" w:rsidRPr="003474DD" w:rsidRDefault="00481197" w:rsidP="00481197">
      <w:pPr>
        <w:pStyle w:val="CDH-Level1"/>
      </w:pPr>
      <w:bookmarkStart w:id="24" w:name="_Ref366765833"/>
      <w:bookmarkStart w:id="25" w:name="_Ref367869294"/>
      <w:bookmarkStart w:id="26" w:name="_Toc48659219"/>
      <w:bookmarkEnd w:id="14"/>
      <w:r w:rsidRPr="003474DD">
        <w:t>APPOINTMENT</w:t>
      </w:r>
      <w:bookmarkEnd w:id="15"/>
      <w:bookmarkEnd w:id="24"/>
      <w:bookmarkEnd w:id="25"/>
      <w:bookmarkEnd w:id="26"/>
    </w:p>
    <w:p w14:paraId="260E3DCB" w14:textId="4EEB1F94" w:rsidR="00481197" w:rsidRDefault="00481197" w:rsidP="00481197">
      <w:pPr>
        <w:pStyle w:val="CDH-Level2"/>
      </w:pPr>
      <w:bookmarkStart w:id="27" w:name="_Ref367869436"/>
      <w:r w:rsidRPr="00D97A9A">
        <w:t>With effect from the Effective Date,</w:t>
      </w:r>
      <w:r>
        <w:t xml:space="preserve"> and for the Employment Period,</w:t>
      </w:r>
      <w:r w:rsidRPr="00D97A9A">
        <w:t xml:space="preserve"> the Employer hereby appoints the Employee, who accepts such appointment, in the capacity of </w:t>
      </w:r>
      <w:r w:rsidR="006A1D84">
        <w:t>Trainee Accountant</w:t>
      </w:r>
      <w:bookmarkEnd w:id="27"/>
      <w:r w:rsidR="005E4BC1">
        <w:t>.</w:t>
      </w:r>
    </w:p>
    <w:p w14:paraId="0B6561C7" w14:textId="2D27424A" w:rsidR="00481197" w:rsidRPr="006A1D84" w:rsidRDefault="00481197" w:rsidP="00481197">
      <w:pPr>
        <w:pStyle w:val="CDH-Level2Heading"/>
        <w:spacing w:before="240"/>
        <w:rPr>
          <w:b w:val="0"/>
          <w:bCs/>
        </w:rPr>
      </w:pPr>
      <w:bookmarkStart w:id="28" w:name="_Ref367869979"/>
      <w:bookmarkStart w:id="29" w:name="_Ref367870065"/>
      <w:bookmarkStart w:id="30" w:name="_Ref367871179"/>
      <w:r w:rsidRPr="006A1D84">
        <w:rPr>
          <w:b w:val="0"/>
          <w:bCs/>
        </w:rPr>
        <w:lastRenderedPageBreak/>
        <w:t xml:space="preserve">The Employee is appointed in the position indicated in clause </w:t>
      </w:r>
      <w:r w:rsidRPr="006A1D84">
        <w:rPr>
          <w:b w:val="0"/>
          <w:bCs/>
        </w:rPr>
        <w:fldChar w:fldCharType="begin"/>
      </w:r>
      <w:r w:rsidRPr="006A1D84">
        <w:rPr>
          <w:b w:val="0"/>
          <w:bCs/>
        </w:rPr>
        <w:instrText xml:space="preserve"> REF _Ref367869436 \r \h </w:instrText>
      </w:r>
      <w:r w:rsidR="006A1D84">
        <w:rPr>
          <w:b w:val="0"/>
          <w:bCs/>
        </w:rPr>
        <w:instrText xml:space="preserve"> \* MERGEFORMAT </w:instrText>
      </w:r>
      <w:r w:rsidRPr="006A1D84">
        <w:rPr>
          <w:b w:val="0"/>
          <w:bCs/>
        </w:rPr>
      </w:r>
      <w:r w:rsidRPr="006A1D84">
        <w:rPr>
          <w:b w:val="0"/>
          <w:bCs/>
        </w:rPr>
        <w:fldChar w:fldCharType="separate"/>
      </w:r>
      <w:r w:rsidR="00636F38">
        <w:rPr>
          <w:b w:val="0"/>
          <w:bCs/>
        </w:rPr>
        <w:t>4.1</w:t>
      </w:r>
      <w:r w:rsidRPr="006A1D84">
        <w:rPr>
          <w:b w:val="0"/>
          <w:bCs/>
        </w:rPr>
        <w:fldChar w:fldCharType="end"/>
      </w:r>
      <w:r w:rsidRPr="006A1D84">
        <w:rPr>
          <w:b w:val="0"/>
          <w:bCs/>
        </w:rPr>
        <w:t xml:space="preserve">, for the specific purpose of acquiring training and/or experience </w:t>
      </w:r>
      <w:r w:rsidR="00B26669">
        <w:rPr>
          <w:b w:val="0"/>
          <w:bCs/>
        </w:rPr>
        <w:t>while/</w:t>
      </w:r>
      <w:r w:rsidRPr="006A1D84">
        <w:rPr>
          <w:b w:val="0"/>
          <w:bCs/>
        </w:rPr>
        <w:t>after having completed his studies</w:t>
      </w:r>
      <w:bookmarkEnd w:id="28"/>
      <w:bookmarkEnd w:id="29"/>
      <w:bookmarkEnd w:id="30"/>
      <w:r w:rsidR="006A1D84">
        <w:rPr>
          <w:b w:val="0"/>
          <w:bCs/>
        </w:rPr>
        <w:t>.</w:t>
      </w:r>
    </w:p>
    <w:p w14:paraId="7DF21522" w14:textId="77777777" w:rsidR="00481197" w:rsidRPr="003474DD" w:rsidRDefault="00481197" w:rsidP="00481197">
      <w:pPr>
        <w:pStyle w:val="CDH-Level1"/>
      </w:pPr>
      <w:bookmarkStart w:id="31" w:name="_Ref367869352"/>
      <w:bookmarkStart w:id="32" w:name="_Toc48659220"/>
      <w:r w:rsidRPr="003474DD">
        <w:t>duration</w:t>
      </w:r>
      <w:bookmarkEnd w:id="31"/>
      <w:bookmarkEnd w:id="32"/>
    </w:p>
    <w:p w14:paraId="4B21ACBE" w14:textId="2BDFA5B6" w:rsidR="00481197" w:rsidRDefault="00481197" w:rsidP="00481197">
      <w:pPr>
        <w:pStyle w:val="CDH-Level2Heading"/>
        <w:rPr>
          <w:b w:val="0"/>
          <w:bCs/>
        </w:rPr>
      </w:pPr>
      <w:bookmarkStart w:id="33" w:name="_Ref507391129"/>
      <w:bookmarkStart w:id="34" w:name="_Ref367871762"/>
      <w:bookmarkStart w:id="35" w:name="_Ref367871837"/>
      <w:r w:rsidRPr="006A1D84">
        <w:rPr>
          <w:b w:val="0"/>
          <w:bCs/>
        </w:rPr>
        <w:t xml:space="preserve">This Agreement shall continue until </w:t>
      </w:r>
      <w:r w:rsidR="00AB5E0C">
        <w:rPr>
          <w:b w:val="0"/>
          <w:bCs/>
        </w:rPr>
        <w:t xml:space="preserve">the </w:t>
      </w:r>
      <w:r w:rsidR="001E47FF">
        <w:rPr>
          <w:b w:val="0"/>
          <w:bCs/>
        </w:rPr>
        <w:t xml:space="preserve">end of the Training Contract, as contemplated in clause </w:t>
      </w:r>
      <w:r w:rsidR="001E47FF">
        <w:rPr>
          <w:b w:val="0"/>
          <w:bCs/>
        </w:rPr>
        <w:fldChar w:fldCharType="begin"/>
      </w:r>
      <w:r w:rsidR="001E47FF">
        <w:rPr>
          <w:b w:val="0"/>
          <w:bCs/>
        </w:rPr>
        <w:instrText xml:space="preserve"> REF _Ref48901084 \r \h </w:instrText>
      </w:r>
      <w:r w:rsidR="001E47FF">
        <w:rPr>
          <w:b w:val="0"/>
          <w:bCs/>
        </w:rPr>
      </w:r>
      <w:r w:rsidR="001E47FF">
        <w:rPr>
          <w:b w:val="0"/>
          <w:bCs/>
        </w:rPr>
        <w:fldChar w:fldCharType="separate"/>
      </w:r>
      <w:r w:rsidR="001E47FF">
        <w:rPr>
          <w:b w:val="0"/>
          <w:bCs/>
        </w:rPr>
        <w:t>9.4</w:t>
      </w:r>
      <w:r w:rsidR="001E47FF">
        <w:rPr>
          <w:b w:val="0"/>
          <w:bCs/>
        </w:rPr>
        <w:fldChar w:fldCharType="end"/>
      </w:r>
      <w:r w:rsidR="001E47FF">
        <w:rPr>
          <w:b w:val="0"/>
          <w:bCs/>
        </w:rPr>
        <w:t xml:space="preserve"> below</w:t>
      </w:r>
      <w:r w:rsidRPr="006A1D84">
        <w:rPr>
          <w:b w:val="0"/>
          <w:bCs/>
        </w:rPr>
        <w:t xml:space="preserve"> subject to any earlier termination in terms of clause </w:t>
      </w:r>
      <w:r w:rsidRPr="006A1D84">
        <w:rPr>
          <w:b w:val="0"/>
          <w:bCs/>
        </w:rPr>
        <w:fldChar w:fldCharType="begin"/>
      </w:r>
      <w:r w:rsidRPr="006A1D84">
        <w:rPr>
          <w:b w:val="0"/>
          <w:bCs/>
        </w:rPr>
        <w:instrText xml:space="preserve"> REF _Ref276118022 \r \h </w:instrText>
      </w:r>
      <w:r w:rsidR="006A1D84">
        <w:rPr>
          <w:b w:val="0"/>
          <w:bCs/>
        </w:rPr>
        <w:instrText xml:space="preserve"> \* MERGEFORMAT </w:instrText>
      </w:r>
      <w:r w:rsidRPr="006A1D84">
        <w:rPr>
          <w:b w:val="0"/>
          <w:bCs/>
        </w:rPr>
      </w:r>
      <w:r w:rsidRPr="006A1D84">
        <w:rPr>
          <w:b w:val="0"/>
          <w:bCs/>
        </w:rPr>
        <w:fldChar w:fldCharType="separate"/>
      </w:r>
      <w:r w:rsidR="00636F38">
        <w:rPr>
          <w:b w:val="0"/>
          <w:bCs/>
        </w:rPr>
        <w:t>23</w:t>
      </w:r>
      <w:r w:rsidRPr="006A1D84">
        <w:rPr>
          <w:b w:val="0"/>
          <w:bCs/>
        </w:rPr>
        <w:fldChar w:fldCharType="end"/>
      </w:r>
      <w:bookmarkEnd w:id="33"/>
      <w:r w:rsidRPr="006A1D84">
        <w:rPr>
          <w:b w:val="0"/>
          <w:bCs/>
        </w:rPr>
        <w:t xml:space="preserve">. </w:t>
      </w:r>
      <w:bookmarkEnd w:id="34"/>
      <w:bookmarkEnd w:id="35"/>
    </w:p>
    <w:p w14:paraId="099FABEF" w14:textId="77777777" w:rsidR="00AB5E0C" w:rsidRPr="006A1D84" w:rsidRDefault="00AB5E0C" w:rsidP="00AB5E0C">
      <w:pPr>
        <w:pStyle w:val="CDH-Level2Heading"/>
        <w:rPr>
          <w:b w:val="0"/>
          <w:bCs/>
        </w:rPr>
      </w:pPr>
      <w:bookmarkStart w:id="36" w:name="_Ref367870017"/>
      <w:r w:rsidRPr="006A1D84">
        <w:rPr>
          <w:b w:val="0"/>
          <w:bCs/>
        </w:rPr>
        <w:t>The termination of this Agreement through effluxion of time, will not give rise to a dismissal, for operational reasons or otherwise, and as such no severance pay or notice pay will be payable to the Employee, except to the extent provided for in the LRA and the BCEA.</w:t>
      </w:r>
      <w:bookmarkEnd w:id="36"/>
    </w:p>
    <w:p w14:paraId="4D93A46C" w14:textId="3DE5021F" w:rsidR="00AB5E0C" w:rsidRDefault="00AB5E0C" w:rsidP="00AB5E0C">
      <w:pPr>
        <w:pStyle w:val="CDH-Level2"/>
      </w:pPr>
      <w:r>
        <w:t>It is specifically recorded that the Employer has made no promises or representation(s) ("</w:t>
      </w:r>
      <w:r w:rsidRPr="000223F5">
        <w:rPr>
          <w:b/>
        </w:rPr>
        <w:t>Promise</w:t>
      </w:r>
      <w:r>
        <w:t xml:space="preserve">") to the Employee, regarding the renewal of this Agreement, or the prospects of future employment agreement(s) being entered into with the Employee.  Acceptable performance of the Employee's obligations in terms of this Agreement will not create any right or expectation to a continuation of an employment relationship between the Parties after </w:t>
      </w:r>
      <w:r w:rsidR="00C80D51">
        <w:t>its termination</w:t>
      </w:r>
      <w:r>
        <w:t>.  A promise made during the Employment Period shall have no force or effect unless reduced to writing and signed by or on behalf of the parties.</w:t>
      </w:r>
    </w:p>
    <w:p w14:paraId="61CC56CB" w14:textId="27DC7792" w:rsidR="00AB5E0C" w:rsidRPr="00AB5E0C" w:rsidRDefault="00AB5E0C" w:rsidP="00AB5E0C">
      <w:pPr>
        <w:pStyle w:val="CDH-Level2"/>
      </w:pPr>
      <w:r>
        <w:t>Until such time as the Employee is advised in writing that a further fixed term, or permanent, contract of employment will be offered to him, the Employee shall have no guarantee, implied or tacit, that this Agreement will be renewed for a further period or that permanent or alternative employment will be offered to him, and no legitimate or reasonable expectation of further employment can be said to exist.</w:t>
      </w:r>
    </w:p>
    <w:p w14:paraId="65ECC45F" w14:textId="77777777" w:rsidR="00691E33" w:rsidRPr="003474DD" w:rsidRDefault="00691E33" w:rsidP="00691E33">
      <w:pPr>
        <w:pStyle w:val="CDH-Level1"/>
      </w:pPr>
      <w:bookmarkStart w:id="37" w:name="_Toc48659221"/>
      <w:bookmarkStart w:id="38" w:name="_Ref299286561"/>
      <w:r w:rsidRPr="003474DD">
        <w:t>probation</w:t>
      </w:r>
      <w:bookmarkEnd w:id="37"/>
    </w:p>
    <w:p w14:paraId="47365810" w14:textId="77777777" w:rsidR="00691E33" w:rsidRDefault="00691E33" w:rsidP="00691E33">
      <w:pPr>
        <w:pStyle w:val="CDH-Level2"/>
      </w:pPr>
      <w:r>
        <w:t>The</w:t>
      </w:r>
      <w:r w:rsidRPr="003474DD">
        <w:t xml:space="preserve"> </w:t>
      </w:r>
      <w:r>
        <w:t>Employee's appointment</w:t>
      </w:r>
      <w:r w:rsidRPr="003474DD">
        <w:t xml:space="preserve"> shall be subject to a [●]</w:t>
      </w:r>
      <w:r>
        <w:t xml:space="preserve"> </w:t>
      </w:r>
      <w:r w:rsidRPr="003474DD">
        <w:t xml:space="preserve">month probation period, during which period the </w:t>
      </w:r>
      <w:r>
        <w:t>Employee</w:t>
      </w:r>
      <w:r w:rsidRPr="003474DD">
        <w:t>'s suitability for continued employment will be assessed</w:t>
      </w:r>
      <w:r>
        <w:t xml:space="preserve"> by the Employer</w:t>
      </w:r>
      <w:r w:rsidRPr="003474DD">
        <w:t>.</w:t>
      </w:r>
    </w:p>
    <w:p w14:paraId="0ADD38B4" w14:textId="69CEF03C" w:rsidR="00691E33" w:rsidRPr="00691E33" w:rsidRDefault="00691E33" w:rsidP="00691E33">
      <w:pPr>
        <w:pStyle w:val="CDH-Level2Heading"/>
        <w:rPr>
          <w:b w:val="0"/>
          <w:bCs/>
        </w:rPr>
      </w:pPr>
      <w:r w:rsidRPr="00691E33">
        <w:rPr>
          <w:b w:val="0"/>
          <w:bCs/>
        </w:rPr>
        <w:t xml:space="preserve">During the probation period the Employer shall have an opportunity to evaluate the Employee's performance. If the Employee fails to meet the Employer's performance standards during or at conclusion of the probation period, the Employer may, in its sole discretion, dismiss the Employee. The reasons for dismissal during or at conclusion of the probation period may be less compelling than would be the case in respect of dismissals after conclusion of the probation period. </w:t>
      </w:r>
    </w:p>
    <w:p w14:paraId="000E5478" w14:textId="77777777" w:rsidR="00481197" w:rsidRPr="003474DD" w:rsidRDefault="00481197" w:rsidP="00481197">
      <w:pPr>
        <w:pStyle w:val="CDH-Level1"/>
      </w:pPr>
      <w:bookmarkStart w:id="39" w:name="_Toc48659222"/>
      <w:r w:rsidRPr="003474DD">
        <w:t xml:space="preserve">Warranties by the </w:t>
      </w:r>
      <w:r>
        <w:t>Employee</w:t>
      </w:r>
      <w:bookmarkEnd w:id="38"/>
      <w:bookmarkEnd w:id="39"/>
    </w:p>
    <w:p w14:paraId="40CB2CB3" w14:textId="77777777" w:rsidR="00481197" w:rsidRPr="003474DD" w:rsidRDefault="00481197" w:rsidP="00481197">
      <w:pPr>
        <w:pStyle w:val="CDH-Level2"/>
      </w:pPr>
      <w:r w:rsidRPr="003474DD">
        <w:t xml:space="preserve">The </w:t>
      </w:r>
      <w:r>
        <w:t>Employee</w:t>
      </w:r>
      <w:r w:rsidRPr="003474DD">
        <w:t xml:space="preserve"> hereby warrants that –</w:t>
      </w:r>
    </w:p>
    <w:p w14:paraId="4D7EB634" w14:textId="77777777" w:rsidR="00481197" w:rsidRPr="003474DD" w:rsidRDefault="00481197" w:rsidP="00481197">
      <w:pPr>
        <w:pStyle w:val="CDH-Level3"/>
      </w:pPr>
      <w:r w:rsidRPr="003474DD">
        <w:t>by entering into this Agreement,</w:t>
      </w:r>
      <w:r>
        <w:t xml:space="preserve"> he</w:t>
      </w:r>
      <w:r w:rsidRPr="003474DD">
        <w:t xml:space="preserve"> will not be in breach of any express or implied terms of any contract or of any other obligation binding upon </w:t>
      </w:r>
      <w:r>
        <w:t>her</w:t>
      </w:r>
      <w:r w:rsidRPr="003474DD">
        <w:t>;</w:t>
      </w:r>
    </w:p>
    <w:p w14:paraId="1120D4F1" w14:textId="77777777" w:rsidR="00481197" w:rsidRPr="003474DD" w:rsidRDefault="00481197" w:rsidP="00481197">
      <w:pPr>
        <w:pStyle w:val="CDH-Level3"/>
      </w:pPr>
      <w:r w:rsidRPr="003474DD">
        <w:lastRenderedPageBreak/>
        <w:t>he is suitably qualified for the post and all information supplied to the Employer detailing</w:t>
      </w:r>
      <w:r>
        <w:t xml:space="preserve"> his</w:t>
      </w:r>
      <w:r w:rsidRPr="003474DD">
        <w:t xml:space="preserve"> experience and qualifications and all representations made by </w:t>
      </w:r>
      <w:r>
        <w:t>him</w:t>
      </w:r>
      <w:r w:rsidRPr="003474DD">
        <w:t xml:space="preserve"> as contained in</w:t>
      </w:r>
      <w:r>
        <w:t xml:space="preserve"> his</w:t>
      </w:r>
      <w:r w:rsidRPr="003474DD">
        <w:t xml:space="preserve"> Curriculum Vitae and/or during </w:t>
      </w:r>
      <w:r>
        <w:t xml:space="preserve">any interviews conducted with the Employer and its representatives </w:t>
      </w:r>
      <w:r w:rsidRPr="003474DD">
        <w:t>are true and accurate;</w:t>
      </w:r>
    </w:p>
    <w:p w14:paraId="3395D22E" w14:textId="77777777" w:rsidR="00481197" w:rsidRPr="003474DD" w:rsidRDefault="00481197" w:rsidP="00481197">
      <w:pPr>
        <w:pStyle w:val="CDH-Level3"/>
      </w:pPr>
      <w:r w:rsidRPr="003474DD">
        <w:t>he does not have a criminal record and no investigations or proceedings with regard to any crime, offence or misconduct are pending against h</w:t>
      </w:r>
      <w:r>
        <w:t>er</w:t>
      </w:r>
      <w:r w:rsidRPr="003474DD">
        <w:t>;</w:t>
      </w:r>
    </w:p>
    <w:p w14:paraId="29844287" w14:textId="77777777" w:rsidR="00481197" w:rsidRDefault="00481197" w:rsidP="00481197">
      <w:pPr>
        <w:pStyle w:val="CDH-Level3"/>
      </w:pPr>
      <w:r w:rsidRPr="003474DD">
        <w:t>he is free of any conflict of interest between the duties</w:t>
      </w:r>
      <w:r>
        <w:t xml:space="preserve"> he</w:t>
      </w:r>
      <w:r w:rsidRPr="003474DD">
        <w:t xml:space="preserve"> </w:t>
      </w:r>
      <w:r>
        <w:t>will owe to</w:t>
      </w:r>
      <w:r w:rsidRPr="003474DD">
        <w:t xml:space="preserve"> the Employer and</w:t>
      </w:r>
      <w:r>
        <w:t xml:space="preserve"> his private interests and will ensure that this will not change in the future</w:t>
      </w:r>
      <w:r w:rsidRPr="003474DD">
        <w:t>;</w:t>
      </w:r>
    </w:p>
    <w:p w14:paraId="51F8F508" w14:textId="77777777" w:rsidR="00481197" w:rsidRPr="003474DD" w:rsidRDefault="00481197" w:rsidP="00481197">
      <w:pPr>
        <w:pStyle w:val="CDH-Level3"/>
      </w:pPr>
      <w:r>
        <w:t>he has disclosed to the Employer all information that could be considered to be material to the Employer in considering his appointment;</w:t>
      </w:r>
    </w:p>
    <w:p w14:paraId="56DD1264" w14:textId="77777777" w:rsidR="00481197" w:rsidRPr="003474DD" w:rsidRDefault="00481197" w:rsidP="00481197">
      <w:pPr>
        <w:pStyle w:val="CDH-Level3"/>
      </w:pPr>
      <w:r>
        <w:t>he</w:t>
      </w:r>
      <w:r w:rsidRPr="00EE1533">
        <w:t xml:space="preserve"> has been free to secure independent legal and other professional advice (including financial and taxation advice) as to the nature and effect of all of the provisions of this </w:t>
      </w:r>
      <w:r>
        <w:t>A</w:t>
      </w:r>
      <w:r w:rsidRPr="00EE1533">
        <w:t>greement and that</w:t>
      </w:r>
      <w:r>
        <w:t xml:space="preserve"> he</w:t>
      </w:r>
      <w:r w:rsidRPr="00EE1533">
        <w:t xml:space="preserve"> has either taken such independent advice or has dispensed with the necessity of doing so</w:t>
      </w:r>
      <w:r w:rsidRPr="003474DD">
        <w:t>; and</w:t>
      </w:r>
    </w:p>
    <w:p w14:paraId="7A17620A" w14:textId="77777777" w:rsidR="00481197" w:rsidRPr="003474DD" w:rsidRDefault="00481197" w:rsidP="00481197">
      <w:pPr>
        <w:pStyle w:val="CDH-Level3"/>
      </w:pPr>
      <w:r w:rsidRPr="003474DD">
        <w:t xml:space="preserve">the Employer has not made any promise, representation or inducement or been a party to any conduct material to the </w:t>
      </w:r>
      <w:r>
        <w:t>Employee</w:t>
      </w:r>
      <w:r w:rsidRPr="003474DD">
        <w:t xml:space="preserve"> entering into this Agreement other than as set out </w:t>
      </w:r>
      <w:r>
        <w:t>herein.</w:t>
      </w:r>
    </w:p>
    <w:p w14:paraId="6E19000F" w14:textId="77777777" w:rsidR="00481197" w:rsidRPr="003474DD" w:rsidRDefault="00481197" w:rsidP="00481197">
      <w:pPr>
        <w:pStyle w:val="CDH-Level2"/>
      </w:pPr>
      <w:r w:rsidRPr="003474DD">
        <w:t>Each warranty will –</w:t>
      </w:r>
    </w:p>
    <w:p w14:paraId="502424FA" w14:textId="77777777" w:rsidR="00481197" w:rsidRPr="003474DD" w:rsidRDefault="00481197" w:rsidP="00481197">
      <w:pPr>
        <w:pStyle w:val="CDH-Level3"/>
      </w:pPr>
      <w:r w:rsidRPr="003474DD">
        <w:t>be a separate warranty and will in no way be limited or restricted by reference to or inference from the terms of any other warranty or by any words in this Agreement;</w:t>
      </w:r>
    </w:p>
    <w:p w14:paraId="15AB6975" w14:textId="77777777" w:rsidR="00481197" w:rsidRPr="003474DD" w:rsidRDefault="00481197" w:rsidP="00481197">
      <w:pPr>
        <w:pStyle w:val="CDH-Level3"/>
      </w:pPr>
      <w:r w:rsidRPr="003474DD">
        <w:t>be given as at the Signature Date and the Effective Date; and</w:t>
      </w:r>
    </w:p>
    <w:p w14:paraId="6BF970CA" w14:textId="77777777" w:rsidR="00481197" w:rsidRPr="003474DD" w:rsidRDefault="00481197" w:rsidP="00481197">
      <w:pPr>
        <w:pStyle w:val="CDH-Level3"/>
      </w:pPr>
      <w:r w:rsidRPr="003474DD">
        <w:t>be deemed to be material and to be a material representation inducing the Employer to enter into this Agreement.</w:t>
      </w:r>
    </w:p>
    <w:p w14:paraId="5B68D391" w14:textId="77777777" w:rsidR="00481197" w:rsidRDefault="00481197" w:rsidP="00481197">
      <w:pPr>
        <w:pStyle w:val="CDH-Level2"/>
      </w:pPr>
      <w:r w:rsidRPr="003474DD">
        <w:t xml:space="preserve">The </w:t>
      </w:r>
      <w:r>
        <w:t>Employee</w:t>
      </w:r>
      <w:r w:rsidRPr="003474DD">
        <w:t xml:space="preserve"> acknowledges that in the event that it is found that</w:t>
      </w:r>
      <w:r>
        <w:t xml:space="preserve"> he</w:t>
      </w:r>
      <w:r w:rsidRPr="003474DD">
        <w:t xml:space="preserve"> has made any </w:t>
      </w:r>
      <w:r>
        <w:t>misrepresentation</w:t>
      </w:r>
      <w:r w:rsidRPr="003474DD">
        <w:t xml:space="preserve"> </w:t>
      </w:r>
      <w:r>
        <w:t>or withheld any information which could reasonably be expected to be material to the Employer in considering his appointment</w:t>
      </w:r>
      <w:r w:rsidRPr="003474DD">
        <w:t>, the Agreement at the election of the Employer may be declared null and void.</w:t>
      </w:r>
    </w:p>
    <w:p w14:paraId="5F8947F4" w14:textId="77777777" w:rsidR="00481197" w:rsidRPr="003474DD" w:rsidRDefault="00481197" w:rsidP="00481197">
      <w:pPr>
        <w:pStyle w:val="CDH-Level1"/>
      </w:pPr>
      <w:bookmarkStart w:id="40" w:name="_Ref300062240"/>
      <w:bookmarkStart w:id="41" w:name="_Toc48659223"/>
      <w:r w:rsidRPr="003474DD">
        <w:t xml:space="preserve">THE </w:t>
      </w:r>
      <w:r>
        <w:t>EMPLOYEE</w:t>
      </w:r>
      <w:r w:rsidRPr="003474DD">
        <w:t>'S OBLIGATIONS</w:t>
      </w:r>
      <w:bookmarkEnd w:id="40"/>
      <w:bookmarkEnd w:id="41"/>
    </w:p>
    <w:p w14:paraId="309A3328" w14:textId="77777777" w:rsidR="00481197" w:rsidRPr="003474DD" w:rsidRDefault="00481197" w:rsidP="00481197">
      <w:pPr>
        <w:pStyle w:val="CDH-Level2"/>
      </w:pPr>
      <w:r w:rsidRPr="003474DD">
        <w:t xml:space="preserve">The </w:t>
      </w:r>
      <w:r>
        <w:t>Employee</w:t>
      </w:r>
      <w:r w:rsidRPr="003474DD">
        <w:t xml:space="preserve"> shall –</w:t>
      </w:r>
    </w:p>
    <w:p w14:paraId="26A9655E" w14:textId="36C31DE1" w:rsidR="00481197" w:rsidRDefault="00481197" w:rsidP="00481197">
      <w:pPr>
        <w:pStyle w:val="CDH-Level3"/>
      </w:pPr>
      <w:bookmarkStart w:id="42" w:name="_Ref322507262"/>
      <w:r w:rsidRPr="001F7760">
        <w:t xml:space="preserve">perform such duties and exercise such powers and functions as may from time to time be reasonably assigned to or vested in </w:t>
      </w:r>
      <w:r>
        <w:t>him</w:t>
      </w:r>
      <w:r w:rsidRPr="001F7760">
        <w:t xml:space="preserve"> by the </w:t>
      </w:r>
      <w:r>
        <w:t>Employer</w:t>
      </w:r>
      <w:r w:rsidRPr="003474DD">
        <w:t>;</w:t>
      </w:r>
      <w:bookmarkEnd w:id="42"/>
    </w:p>
    <w:p w14:paraId="4BA286D6" w14:textId="77777777" w:rsidR="00481197" w:rsidRDefault="00481197" w:rsidP="00481197">
      <w:pPr>
        <w:pStyle w:val="CDH-Level3"/>
      </w:pPr>
      <w:r>
        <w:lastRenderedPageBreak/>
        <w:t>observe and comply with all lawful and reasonable requests, instructions, resolutions and regulations of the Employer and give the Employer such explanations, information and assistance as it may reasonably require;</w:t>
      </w:r>
    </w:p>
    <w:p w14:paraId="351BA8B8" w14:textId="77777777" w:rsidR="00481197" w:rsidRPr="003474DD" w:rsidRDefault="00481197" w:rsidP="00481197">
      <w:pPr>
        <w:pStyle w:val="CDH-Level3"/>
      </w:pPr>
      <w:r w:rsidRPr="003474DD">
        <w:t>devote the whole of</w:t>
      </w:r>
      <w:r>
        <w:t xml:space="preserve"> his</w:t>
      </w:r>
      <w:r w:rsidRPr="003474DD">
        <w:t xml:space="preserve"> time and attention and the full benefit of</w:t>
      </w:r>
      <w:r>
        <w:t xml:space="preserve"> his</w:t>
      </w:r>
      <w:r w:rsidRPr="003474DD">
        <w:t xml:space="preserve"> knowledge, expertise and skills in the proper performance of</w:t>
      </w:r>
      <w:r>
        <w:t xml:space="preserve"> his</w:t>
      </w:r>
      <w:r w:rsidRPr="003474DD">
        <w:t xml:space="preserve"> duties under this Agreement;</w:t>
      </w:r>
    </w:p>
    <w:p w14:paraId="012460AE" w14:textId="77777777" w:rsidR="00481197" w:rsidRPr="003474DD" w:rsidRDefault="00481197" w:rsidP="00481197">
      <w:pPr>
        <w:pStyle w:val="CDH-Level3"/>
      </w:pPr>
      <w:r w:rsidRPr="003474DD">
        <w:t>carry out</w:t>
      </w:r>
      <w:r>
        <w:t xml:space="preserve"> his</w:t>
      </w:r>
      <w:r w:rsidRPr="003474DD">
        <w:t xml:space="preserve"> duties in a proper, loyal and efficient manner to the best of</w:t>
      </w:r>
      <w:r>
        <w:t xml:space="preserve"> his</w:t>
      </w:r>
      <w:r w:rsidRPr="003474DD">
        <w:t xml:space="preserve"> ability and at all times act in good faith and use</w:t>
      </w:r>
      <w:r>
        <w:t xml:space="preserve"> his</w:t>
      </w:r>
      <w:r w:rsidRPr="003474DD">
        <w:t xml:space="preserve"> best endeavours to properly conduct, improve, extend, develop, promote, protect and preserve the business interests, reputation and goodwill of the Employer </w:t>
      </w:r>
      <w:r>
        <w:t>[</w:t>
      </w:r>
      <w:r w:rsidRPr="003474DD">
        <w:t xml:space="preserve">and of </w:t>
      </w:r>
      <w:r>
        <w:t xml:space="preserve">its </w:t>
      </w:r>
      <w:r w:rsidRPr="003474DD">
        <w:t>Related Companies</w:t>
      </w:r>
      <w:r>
        <w:t>]</w:t>
      </w:r>
      <w:r w:rsidRPr="003474DD">
        <w:t xml:space="preserve"> and not do anything or engage in any activity which is or may become harmful or contrary to such interests;</w:t>
      </w:r>
    </w:p>
    <w:p w14:paraId="6B9DB1C6" w14:textId="77777777" w:rsidR="00481197" w:rsidRPr="003474DD" w:rsidRDefault="00481197" w:rsidP="00481197">
      <w:pPr>
        <w:pStyle w:val="CDH-Level3"/>
      </w:pPr>
      <w:r>
        <w:t>foster and maintain a professional relationship with all customers, suppliers and trade connections of the Employer with a view to maintaining and improving the Employer's operations, reputation and goodwill;</w:t>
      </w:r>
    </w:p>
    <w:p w14:paraId="1BB9EC79" w14:textId="77777777" w:rsidR="00481197" w:rsidRPr="003474DD" w:rsidRDefault="00481197" w:rsidP="00481197">
      <w:pPr>
        <w:pStyle w:val="CDH-Level3"/>
      </w:pPr>
      <w:r w:rsidRPr="003474DD">
        <w:t xml:space="preserve">be based at the Employer's offices at </w:t>
      </w:r>
      <w:r w:rsidR="00296A57">
        <w:rPr>
          <w:u w:val="single"/>
        </w:rPr>
        <w:tab/>
      </w:r>
      <w:r w:rsidR="00296A57">
        <w:rPr>
          <w:u w:val="single"/>
        </w:rPr>
        <w:tab/>
      </w:r>
      <w:r w:rsidRPr="003474DD">
        <w:t xml:space="preserve"> and perform</w:t>
      </w:r>
      <w:r>
        <w:t xml:space="preserve"> his</w:t>
      </w:r>
      <w:r w:rsidRPr="003474DD">
        <w:t xml:space="preserve"> duties at such place or places in the Republic of South Africa or elsewhere as the </w:t>
      </w:r>
      <w:r>
        <w:t>Employer</w:t>
      </w:r>
      <w:r w:rsidRPr="003474DD">
        <w:t xml:space="preserve"> shall decide; and</w:t>
      </w:r>
    </w:p>
    <w:p w14:paraId="46B1A06B" w14:textId="77777777" w:rsidR="00481197" w:rsidRDefault="00481197" w:rsidP="00481197">
      <w:pPr>
        <w:pStyle w:val="CDH-Level3"/>
      </w:pPr>
      <w:bookmarkStart w:id="43" w:name="_Ref163007786"/>
      <w:r w:rsidRPr="003474DD">
        <w:t>work such hours and travel within and outside the Republic of South Africa as may reasonably be required for the proper performance of</w:t>
      </w:r>
      <w:r>
        <w:t xml:space="preserve"> his</w:t>
      </w:r>
      <w:r w:rsidRPr="003474DD">
        <w:t xml:space="preserve"> duties</w:t>
      </w:r>
      <w:r>
        <w:t>.</w:t>
      </w:r>
      <w:bookmarkEnd w:id="43"/>
    </w:p>
    <w:p w14:paraId="27640722" w14:textId="0E13FE22" w:rsidR="00481197" w:rsidRPr="003474DD" w:rsidRDefault="00296A57" w:rsidP="00481197">
      <w:pPr>
        <w:pStyle w:val="CDH-Level2"/>
      </w:pPr>
      <w:r>
        <w:t>T</w:t>
      </w:r>
      <w:r w:rsidR="00481197" w:rsidRPr="003474DD">
        <w:t xml:space="preserve">he </w:t>
      </w:r>
      <w:r w:rsidR="00481197">
        <w:t>Employee</w:t>
      </w:r>
      <w:r w:rsidR="00481197" w:rsidRPr="003474DD">
        <w:t>'s ordinary hours of work will be at least the business hours</w:t>
      </w:r>
      <w:r w:rsidR="00104A07">
        <w:t>, from 8h00 to 17h00</w:t>
      </w:r>
      <w:r w:rsidR="00481197">
        <w:t xml:space="preserve"> </w:t>
      </w:r>
      <w:r w:rsidR="00104A07">
        <w:t>Monday to Friday</w:t>
      </w:r>
      <w:r w:rsidR="00481197" w:rsidRPr="003474DD">
        <w:t xml:space="preserve">.  The </w:t>
      </w:r>
      <w:r w:rsidR="00481197">
        <w:t>Employee</w:t>
      </w:r>
      <w:r w:rsidR="00481197" w:rsidRPr="003474DD">
        <w:t xml:space="preserve"> shall however be required to work such additional hours as may be required to give effect to and meet the demands of the Employer, from time to time.  The </w:t>
      </w:r>
      <w:r w:rsidR="00481197">
        <w:t>Employee</w:t>
      </w:r>
      <w:r w:rsidR="00481197" w:rsidRPr="003474DD">
        <w:t xml:space="preserve"> acknowledges and agrees that</w:t>
      </w:r>
      <w:r w:rsidR="00481197">
        <w:t xml:space="preserve"> he</w:t>
      </w:r>
      <w:r w:rsidR="00481197" w:rsidRPr="003474DD">
        <w:t xml:space="preserve"> may be required to work more than </w:t>
      </w:r>
      <w:r w:rsidR="004737D0">
        <w:t>45</w:t>
      </w:r>
      <w:r w:rsidR="00481197" w:rsidRPr="003474DD">
        <w:t xml:space="preserve"> hours in a week.</w:t>
      </w:r>
    </w:p>
    <w:p w14:paraId="41623CC8" w14:textId="46CAD1DD" w:rsidR="0053067C" w:rsidRDefault="0053067C" w:rsidP="0053067C">
      <w:pPr>
        <w:pStyle w:val="CDH-Level2"/>
      </w:pPr>
      <w:bookmarkStart w:id="44" w:name="_Ref299285811"/>
      <w:r>
        <w:t>While the Employee is employed by the Employer, the Employee shall not without the prior written consent of his/her Training Officer, be engaged or interested either directly or indirectly in any capacity, whether as director, shareholder, principal, consultant, agent, partner or employee in any trade, business or occupation whatsoever other than the business of the Employer.</w:t>
      </w:r>
    </w:p>
    <w:p w14:paraId="43726A29" w14:textId="294118D4" w:rsidR="00481197" w:rsidRDefault="00481197" w:rsidP="00481197">
      <w:pPr>
        <w:pStyle w:val="CDH-Level2"/>
      </w:pPr>
      <w:r w:rsidRPr="003474DD">
        <w:t xml:space="preserve">The </w:t>
      </w:r>
      <w:r>
        <w:t>Employee</w:t>
      </w:r>
      <w:r w:rsidRPr="003474DD">
        <w:t xml:space="preserve"> shall</w:t>
      </w:r>
      <w:r w:rsidR="00793ACC">
        <w:t xml:space="preserve"> </w:t>
      </w:r>
      <w:r w:rsidRPr="003474DD">
        <w:t xml:space="preserve">promptly disclose to the </w:t>
      </w:r>
      <w:r>
        <w:t>Employer</w:t>
      </w:r>
      <w:r w:rsidRPr="003474DD">
        <w:t xml:space="preserve"> any direct or indirect interest</w:t>
      </w:r>
      <w:r>
        <w:t xml:space="preserve"> he</w:t>
      </w:r>
      <w:r w:rsidRPr="003474DD">
        <w:t xml:space="preserve"> or any person</w:t>
      </w:r>
      <w:r>
        <w:t xml:space="preserve"> related to him</w:t>
      </w:r>
      <w:r w:rsidRPr="003474DD">
        <w:t xml:space="preserve"> (as that term is defined in the Companies Act) has </w:t>
      </w:r>
      <w:r>
        <w:t xml:space="preserve">or acquires </w:t>
      </w:r>
      <w:r w:rsidRPr="003474DD">
        <w:t xml:space="preserve">in any </w:t>
      </w:r>
      <w:r w:rsidRPr="00497C0C">
        <w:t>trade, business or occupation which is similar to or in competition with the business of the Employer</w:t>
      </w:r>
      <w:r w:rsidRPr="003474DD">
        <w:t>, whether or not such trade, business or occupation is conducted for</w:t>
      </w:r>
      <w:r>
        <w:t xml:space="preserve"> his</w:t>
      </w:r>
      <w:r w:rsidRPr="003474DD">
        <w:t xml:space="preserve"> profit or personal gain or that of any related person.</w:t>
      </w:r>
      <w:bookmarkEnd w:id="44"/>
    </w:p>
    <w:p w14:paraId="175F7353" w14:textId="130BF2FE" w:rsidR="00481197" w:rsidRPr="003474DD" w:rsidRDefault="00481197" w:rsidP="00481197">
      <w:pPr>
        <w:pStyle w:val="CDH-Level2"/>
      </w:pPr>
      <w:r w:rsidRPr="003474DD">
        <w:t xml:space="preserve">The </w:t>
      </w:r>
      <w:r>
        <w:t>Employee</w:t>
      </w:r>
      <w:r w:rsidRPr="003474DD">
        <w:t xml:space="preserve"> shall not make copies of any document, memoranda, correspondence, computer disk, video tape or any similar matter (including in any electronic format) or </w:t>
      </w:r>
      <w:r w:rsidRPr="003474DD">
        <w:lastRenderedPageBreak/>
        <w:t>remove any such items from the premises of the Employer and/or any Related Company other than in the proper performance of h</w:t>
      </w:r>
      <w:r>
        <w:t>is</w:t>
      </w:r>
      <w:r w:rsidRPr="003474DD">
        <w:t xml:space="preserve"> duties under this Agreement, except with the written authority of the </w:t>
      </w:r>
      <w:r>
        <w:t>Employer</w:t>
      </w:r>
      <w:r w:rsidRPr="003474DD">
        <w:t xml:space="preserve"> (which authority will apply in that instance only).</w:t>
      </w:r>
      <w:r>
        <w:t xml:space="preserve"> All such </w:t>
      </w:r>
      <w:r w:rsidRPr="003474DD">
        <w:t>document, memoranda, correspondence, computer disk, video tape or any similar matter</w:t>
      </w:r>
      <w:r>
        <w:t xml:space="preserve"> shall be the property of the Employer.</w:t>
      </w:r>
    </w:p>
    <w:p w14:paraId="43D7F51E" w14:textId="77777777" w:rsidR="00481197" w:rsidRPr="003474DD" w:rsidRDefault="00481197" w:rsidP="00481197">
      <w:pPr>
        <w:pStyle w:val="CDH-Level2"/>
      </w:pPr>
      <w:r w:rsidRPr="003474DD">
        <w:t xml:space="preserve">The </w:t>
      </w:r>
      <w:r>
        <w:t>Employee</w:t>
      </w:r>
      <w:r w:rsidRPr="003474DD">
        <w:t xml:space="preserve"> shall not make any adverse public statement (whether written or oral) to the media or otherwise relating to the affairs of the Employer.</w:t>
      </w:r>
    </w:p>
    <w:p w14:paraId="2C4C5949" w14:textId="58E329C5" w:rsidR="00636F38" w:rsidRDefault="00636F38" w:rsidP="00481197">
      <w:pPr>
        <w:pStyle w:val="CDH-Level1"/>
      </w:pPr>
      <w:bookmarkStart w:id="45" w:name="_Toc48659224"/>
      <w:bookmarkStart w:id="46" w:name="_Ref171827171"/>
      <w:r w:rsidRPr="00636F38">
        <w:t>LEARNERSHIP AGREEMENT/TRAINING CONTRACT</w:t>
      </w:r>
      <w:bookmarkEnd w:id="45"/>
    </w:p>
    <w:p w14:paraId="48E19B44" w14:textId="4358DA2D" w:rsidR="00636F38" w:rsidRDefault="00636F38" w:rsidP="00636F38">
      <w:pPr>
        <w:pStyle w:val="CDH-Level2"/>
      </w:pPr>
      <w:r>
        <w:t xml:space="preserve">On commencing employment with the </w:t>
      </w:r>
      <w:r w:rsidR="009C5534">
        <w:t>Employer</w:t>
      </w:r>
      <w:r>
        <w:t xml:space="preserve">, </w:t>
      </w:r>
      <w:r w:rsidR="009C5534">
        <w:t xml:space="preserve">the Employee </w:t>
      </w:r>
      <w:r>
        <w:t xml:space="preserve">will be required to enter into a </w:t>
      </w:r>
      <w:proofErr w:type="spellStart"/>
      <w:r>
        <w:t>learnership</w:t>
      </w:r>
      <w:proofErr w:type="spellEnd"/>
      <w:r>
        <w:t xml:space="preserve"> agreement/</w:t>
      </w:r>
      <w:r w:rsidR="009C5534">
        <w:t>T</w:t>
      </w:r>
      <w:r>
        <w:t xml:space="preserve">raining </w:t>
      </w:r>
      <w:r w:rsidR="009C5534">
        <w:t>C</w:t>
      </w:r>
      <w:r>
        <w:t>ontract with the</w:t>
      </w:r>
      <w:r w:rsidR="009C5534">
        <w:t xml:space="preserve"> Employer</w:t>
      </w:r>
      <w:r>
        <w:t xml:space="preserve">. The contract will be registered with The South African Institute of Chartered Accountants (SAICA), which will then be able to prescribe and regulate the effectiveness of the learning opportunities available to </w:t>
      </w:r>
      <w:r w:rsidR="009C5534">
        <w:t>the Employee</w:t>
      </w:r>
      <w:r>
        <w:t>, the trainee, in terms of such regulations as SAICA may prescribe.</w:t>
      </w:r>
    </w:p>
    <w:p w14:paraId="120E6E27" w14:textId="5BA6D696" w:rsidR="00636F38" w:rsidRDefault="00636F38" w:rsidP="00636F38">
      <w:pPr>
        <w:pStyle w:val="CDH-Level2"/>
      </w:pPr>
      <w:r>
        <w:t>Th</w:t>
      </w:r>
      <w:r w:rsidR="009C5534">
        <w:t xml:space="preserve">is Agreement </w:t>
      </w:r>
      <w:r>
        <w:t xml:space="preserve">and the </w:t>
      </w:r>
      <w:proofErr w:type="spellStart"/>
      <w:r>
        <w:t>learnership</w:t>
      </w:r>
      <w:proofErr w:type="spellEnd"/>
      <w:r>
        <w:t xml:space="preserve"> agreement/</w:t>
      </w:r>
      <w:r w:rsidR="009C5534">
        <w:t>T</w:t>
      </w:r>
      <w:r>
        <w:t xml:space="preserve">raining </w:t>
      </w:r>
      <w:r w:rsidR="009C5534">
        <w:t>C</w:t>
      </w:r>
      <w:r>
        <w:t>ontract will run concurrently for a period as prescribed by SAICA.</w:t>
      </w:r>
    </w:p>
    <w:p w14:paraId="4EA4779A" w14:textId="25327FF4" w:rsidR="00636F38" w:rsidRDefault="00636F38" w:rsidP="00636F38">
      <w:pPr>
        <w:pStyle w:val="CDH-Level2"/>
      </w:pPr>
      <w:r>
        <w:t xml:space="preserve">Should </w:t>
      </w:r>
      <w:r w:rsidR="0036321A">
        <w:t xml:space="preserve">this Agreement </w:t>
      </w:r>
      <w:r>
        <w:t xml:space="preserve">be terminated for whatever reason, the </w:t>
      </w:r>
      <w:proofErr w:type="spellStart"/>
      <w:r>
        <w:t>learnership</w:t>
      </w:r>
      <w:proofErr w:type="spellEnd"/>
      <w:r>
        <w:t xml:space="preserve"> agreement/</w:t>
      </w:r>
      <w:r w:rsidR="0036321A">
        <w:t>T</w:t>
      </w:r>
      <w:r>
        <w:t xml:space="preserve">raining </w:t>
      </w:r>
      <w:r w:rsidR="0036321A">
        <w:t>C</w:t>
      </w:r>
      <w:r>
        <w:t>ontract will be deemed to have been cancelled on the same date.</w:t>
      </w:r>
    </w:p>
    <w:p w14:paraId="1DC65D48" w14:textId="6D9023AB" w:rsidR="00636F38" w:rsidRDefault="00636F38" w:rsidP="00066817">
      <w:pPr>
        <w:pStyle w:val="CDH-Level2"/>
      </w:pPr>
      <w:bookmarkStart w:id="47" w:name="_Ref48901084"/>
      <w:r>
        <w:t>Th</w:t>
      </w:r>
      <w:r w:rsidR="0036321A">
        <w:t xml:space="preserve">is Agreement is </w:t>
      </w:r>
      <w:r>
        <w:t xml:space="preserve">for the duration of the </w:t>
      </w:r>
      <w:proofErr w:type="spellStart"/>
      <w:r>
        <w:t>learnership</w:t>
      </w:r>
      <w:proofErr w:type="spellEnd"/>
      <w:r>
        <w:t xml:space="preserve"> agreement/</w:t>
      </w:r>
      <w:r w:rsidR="0036321A">
        <w:t>T</w:t>
      </w:r>
      <w:r>
        <w:t xml:space="preserve">raining </w:t>
      </w:r>
      <w:r w:rsidR="0036321A">
        <w:t>C</w:t>
      </w:r>
      <w:r>
        <w:t xml:space="preserve">ontract and will terminate on completion of the </w:t>
      </w:r>
      <w:proofErr w:type="spellStart"/>
      <w:r>
        <w:t>learnership</w:t>
      </w:r>
      <w:proofErr w:type="spellEnd"/>
      <w:r>
        <w:t xml:space="preserve"> agreement/</w:t>
      </w:r>
      <w:r w:rsidR="0036321A">
        <w:t>T</w:t>
      </w:r>
      <w:r>
        <w:t xml:space="preserve">raining </w:t>
      </w:r>
      <w:r w:rsidR="0036321A">
        <w:t>C</w:t>
      </w:r>
      <w:r>
        <w:t>ontract. This term may change due to remission or extension as provided for in the SAICA Training Regulations.</w:t>
      </w:r>
      <w:bookmarkEnd w:id="47"/>
    </w:p>
    <w:p w14:paraId="4EE3620E" w14:textId="183109A9" w:rsidR="00481197" w:rsidRPr="0094374C" w:rsidRDefault="00481197" w:rsidP="00481197">
      <w:pPr>
        <w:pStyle w:val="CDH-Level1"/>
      </w:pPr>
      <w:bookmarkStart w:id="48" w:name="_Toc48659225"/>
      <w:r w:rsidRPr="003474DD">
        <w:t>REMUNERATION package</w:t>
      </w:r>
      <w:bookmarkEnd w:id="46"/>
      <w:bookmarkEnd w:id="48"/>
    </w:p>
    <w:p w14:paraId="04358AFB" w14:textId="77777777" w:rsidR="00481197" w:rsidRPr="00793ACC" w:rsidRDefault="00481197" w:rsidP="00481197">
      <w:pPr>
        <w:pStyle w:val="CDH-Level2Heading"/>
        <w:rPr>
          <w:b w:val="0"/>
          <w:bCs/>
        </w:rPr>
      </w:pPr>
      <w:bookmarkStart w:id="49" w:name="_Ref300062811"/>
      <w:bookmarkStart w:id="50" w:name="_Ref322508397"/>
      <w:bookmarkStart w:id="51" w:name="_Ref367881993"/>
      <w:r w:rsidRPr="00793ACC">
        <w:rPr>
          <w:b w:val="0"/>
          <w:bCs/>
        </w:rPr>
        <w:t xml:space="preserve">The Employee will be entitled to a monthly remuneration package of </w:t>
      </w:r>
      <w:proofErr w:type="gramStart"/>
      <w:r w:rsidRPr="00793ACC">
        <w:rPr>
          <w:b w:val="0"/>
          <w:bCs/>
        </w:rPr>
        <w:t>R[</w:t>
      </w:r>
      <w:proofErr w:type="gramEnd"/>
      <w:r w:rsidRPr="00793ACC">
        <w:rPr>
          <w:b w:val="0"/>
          <w:bCs/>
        </w:rPr>
        <w:t>●]</w:t>
      </w:r>
      <w:r w:rsidR="004737D0" w:rsidRPr="00793ACC">
        <w:rPr>
          <w:b w:val="0"/>
          <w:bCs/>
        </w:rPr>
        <w:t xml:space="preserve"> </w:t>
      </w:r>
      <w:r w:rsidRPr="00793ACC">
        <w:rPr>
          <w:b w:val="0"/>
          <w:bCs/>
        </w:rPr>
        <w:t>per month on the basis that this constitutes his total cost to the Employer</w:t>
      </w:r>
      <w:bookmarkEnd w:id="49"/>
      <w:bookmarkEnd w:id="50"/>
      <w:bookmarkEnd w:id="51"/>
      <w:r w:rsidR="00793ACC" w:rsidRPr="00793ACC">
        <w:rPr>
          <w:b w:val="0"/>
          <w:bCs/>
        </w:rPr>
        <w:t>.</w:t>
      </w:r>
    </w:p>
    <w:p w14:paraId="15217523" w14:textId="77777777" w:rsidR="00481197" w:rsidRDefault="00481197" w:rsidP="00481197">
      <w:pPr>
        <w:pStyle w:val="CDH-Level2"/>
      </w:pPr>
      <w:bookmarkStart w:id="52" w:name="_Ref171827219"/>
      <w:r>
        <w:t>The Employee's remuneration is subject to annual review on or before the anniversary of the Effective Date</w:t>
      </w:r>
      <w:r w:rsidR="00793ACC">
        <w:t>.</w:t>
      </w:r>
    </w:p>
    <w:p w14:paraId="3F976ACD" w14:textId="77777777" w:rsidR="00481197" w:rsidRPr="003474DD" w:rsidRDefault="00481197" w:rsidP="00481197">
      <w:pPr>
        <w:pStyle w:val="CDH-Level2"/>
      </w:pPr>
      <w:r w:rsidRPr="003474DD">
        <w:t xml:space="preserve">The </w:t>
      </w:r>
      <w:r>
        <w:t>Employee</w:t>
      </w:r>
      <w:r w:rsidRPr="003474DD">
        <w:t xml:space="preserve"> agrees that the Employer may deduct from</w:t>
      </w:r>
      <w:r>
        <w:t xml:space="preserve"> his</w:t>
      </w:r>
      <w:r w:rsidRPr="003474DD">
        <w:t xml:space="preserve"> remuneration any amounts due in relation to PAYE, UIF or as required by any other law, court order or written agreement applicable from time to time.</w:t>
      </w:r>
      <w:bookmarkEnd w:id="52"/>
    </w:p>
    <w:p w14:paraId="2EE8FEF5" w14:textId="77777777" w:rsidR="00481197" w:rsidRPr="003474DD" w:rsidRDefault="00481197" w:rsidP="00481197">
      <w:pPr>
        <w:pStyle w:val="CDH-Level2"/>
      </w:pPr>
      <w:r w:rsidRPr="003474DD">
        <w:t xml:space="preserve">If, at any time, the </w:t>
      </w:r>
      <w:r>
        <w:t>Employee</w:t>
      </w:r>
      <w:r w:rsidRPr="003474DD">
        <w:t xml:space="preserve"> owes any amounts to the Employer which are not in dispute,</w:t>
      </w:r>
      <w:r>
        <w:t xml:space="preserve"> he</w:t>
      </w:r>
      <w:r w:rsidRPr="003474DD">
        <w:t xml:space="preserve"> hereby authorises the Employer to deduct such amounts from, or set off such amounts against, any amount owed to the </w:t>
      </w:r>
      <w:r>
        <w:t>Employee</w:t>
      </w:r>
      <w:r w:rsidRPr="003474DD">
        <w:t xml:space="preserve"> by the Employer.</w:t>
      </w:r>
    </w:p>
    <w:p w14:paraId="3B89D798" w14:textId="77777777" w:rsidR="00481197" w:rsidRPr="003474DD" w:rsidRDefault="00481197" w:rsidP="00481197">
      <w:pPr>
        <w:pStyle w:val="CDH-Level2"/>
      </w:pPr>
      <w:r w:rsidRPr="003474DD">
        <w:lastRenderedPageBreak/>
        <w:t xml:space="preserve">The monthly cash component of the remuneration, after deductions, shall be paid into </w:t>
      </w:r>
      <w:r>
        <w:t xml:space="preserve">such bank </w:t>
      </w:r>
      <w:r w:rsidRPr="003474DD">
        <w:t>account</w:t>
      </w:r>
      <w:r>
        <w:t xml:space="preserve"> in South Africa as shall be designated by the Employee from time to time</w:t>
      </w:r>
      <w:r w:rsidRPr="003474DD">
        <w:t xml:space="preserve">, </w:t>
      </w:r>
      <w:r>
        <w:t xml:space="preserve">on or before </w:t>
      </w:r>
      <w:r w:rsidRPr="003474DD">
        <w:t>[●], in arrears.</w:t>
      </w:r>
    </w:p>
    <w:p w14:paraId="1FBB6CE9" w14:textId="77777777" w:rsidR="00481197" w:rsidRPr="003474DD" w:rsidRDefault="00481197" w:rsidP="00481197">
      <w:pPr>
        <w:pStyle w:val="CDH-Level1"/>
      </w:pPr>
      <w:bookmarkStart w:id="53" w:name="_Toc48659227"/>
      <w:r w:rsidRPr="003474DD">
        <w:t>annual leave</w:t>
      </w:r>
      <w:bookmarkEnd w:id="53"/>
    </w:p>
    <w:p w14:paraId="744DFBD6" w14:textId="77777777" w:rsidR="00481197" w:rsidRPr="00EA48CA" w:rsidRDefault="00481197" w:rsidP="00481197">
      <w:pPr>
        <w:pStyle w:val="CDH-Level2Heading"/>
        <w:rPr>
          <w:b w:val="0"/>
          <w:bCs/>
        </w:rPr>
      </w:pPr>
      <w:bookmarkStart w:id="54" w:name="_Ref372624713"/>
      <w:bookmarkStart w:id="55" w:name="_Ref322426504"/>
      <w:r w:rsidRPr="00EA48CA">
        <w:rPr>
          <w:b w:val="0"/>
          <w:bCs/>
        </w:rPr>
        <w:t xml:space="preserve">The Employee shall be entitled to </w:t>
      </w:r>
      <w:r w:rsidR="0031421E">
        <w:rPr>
          <w:b w:val="0"/>
          <w:bCs/>
        </w:rPr>
        <w:t>15</w:t>
      </w:r>
      <w:r w:rsidR="004737D0" w:rsidRPr="00EA48CA">
        <w:rPr>
          <w:b w:val="0"/>
          <w:bCs/>
        </w:rPr>
        <w:t xml:space="preserve"> </w:t>
      </w:r>
      <w:r w:rsidRPr="00EA48CA">
        <w:rPr>
          <w:b w:val="0"/>
          <w:bCs/>
        </w:rPr>
        <w:t xml:space="preserve">business days' annual leave on full pay in respect of each Annual Leave Cycle. All annual leave taken must comply with the Employer's policy for the taking, and approval, of annual leave. </w:t>
      </w:r>
      <w:bookmarkEnd w:id="54"/>
    </w:p>
    <w:p w14:paraId="6EC32EBC" w14:textId="77777777" w:rsidR="00481197" w:rsidRDefault="00481197" w:rsidP="00481197">
      <w:pPr>
        <w:pStyle w:val="CDH-Level2"/>
      </w:pPr>
      <w:r w:rsidRPr="003474DD">
        <w:t xml:space="preserve">In addition to annual leave, the </w:t>
      </w:r>
      <w:r>
        <w:t>Employee</w:t>
      </w:r>
      <w:r w:rsidRPr="003474DD">
        <w:t xml:space="preserve"> is entitled to all statutory public holidays in the Republic of South Africa.</w:t>
      </w:r>
      <w:bookmarkEnd w:id="55"/>
    </w:p>
    <w:p w14:paraId="50E4D503" w14:textId="3EAF676F" w:rsidR="00481197" w:rsidRPr="003474DD" w:rsidRDefault="00481197" w:rsidP="00481197">
      <w:pPr>
        <w:pStyle w:val="CDH-Level2"/>
      </w:pPr>
      <w:r w:rsidRPr="003474DD">
        <w:t>All annual leave shall be taken on dates agreed to or determined by the Employer</w:t>
      </w:r>
      <w:r w:rsidR="00AB5E0C">
        <w:t xml:space="preserve"> and within 6 months of the expiry of the Annual Leave Cycle</w:t>
      </w:r>
      <w:r w:rsidRPr="003474DD">
        <w:t>.</w:t>
      </w:r>
    </w:p>
    <w:p w14:paraId="75CCB186" w14:textId="77777777" w:rsidR="00481197" w:rsidRPr="003474DD" w:rsidRDefault="00481197" w:rsidP="00481197">
      <w:pPr>
        <w:pStyle w:val="CDH-Level2"/>
      </w:pPr>
      <w:r w:rsidRPr="003474DD">
        <w:t xml:space="preserve">The </w:t>
      </w:r>
      <w:r>
        <w:t>Employee</w:t>
      </w:r>
      <w:r w:rsidRPr="003474DD">
        <w:t xml:space="preserve"> shall not be paid any monies in lieu of any leave except on termination of the </w:t>
      </w:r>
      <w:r>
        <w:t>Employee</w:t>
      </w:r>
      <w:r w:rsidRPr="003474DD">
        <w:t>'s employment and as required by the law.</w:t>
      </w:r>
    </w:p>
    <w:p w14:paraId="48C34EED" w14:textId="3BE52933" w:rsidR="00481197" w:rsidRDefault="00481197" w:rsidP="00481197">
      <w:pPr>
        <w:pStyle w:val="CDH-Level2"/>
      </w:pPr>
      <w:r w:rsidRPr="003474DD">
        <w:t xml:space="preserve">The </w:t>
      </w:r>
      <w:r>
        <w:t>Employee</w:t>
      </w:r>
      <w:r w:rsidRPr="003474DD">
        <w:t xml:space="preserve"> may not take annual leave once</w:t>
      </w:r>
      <w:r>
        <w:t xml:space="preserve"> he has tendered </w:t>
      </w:r>
      <w:r w:rsidRPr="003474DD">
        <w:t>a notice of termination of employment.</w:t>
      </w:r>
    </w:p>
    <w:p w14:paraId="616A622A" w14:textId="730BDC13" w:rsidR="0071059E" w:rsidRDefault="00723C40" w:rsidP="0071059E">
      <w:pPr>
        <w:pStyle w:val="CDH-Level1"/>
      </w:pPr>
      <w:bookmarkStart w:id="56" w:name="_Toc48659228"/>
      <w:r>
        <w:t>OTHER</w:t>
      </w:r>
      <w:r w:rsidR="0071059E">
        <w:t xml:space="preserve"> leave</w:t>
      </w:r>
      <w:bookmarkEnd w:id="56"/>
      <w:r>
        <w:t xml:space="preserve"> AND </w:t>
      </w:r>
      <w:r w:rsidR="00FD1E36">
        <w:t xml:space="preserve">ACADEMIC PROGRESS </w:t>
      </w:r>
    </w:p>
    <w:p w14:paraId="7F8769E6" w14:textId="36A81FFA" w:rsidR="00723C40" w:rsidRDefault="0071059E" w:rsidP="00066817">
      <w:pPr>
        <w:pStyle w:val="CDH-Level2"/>
      </w:pPr>
      <w:r>
        <w:t xml:space="preserve">Please refer to the </w:t>
      </w:r>
      <w:r w:rsidR="00FD1E36">
        <w:t xml:space="preserve">relevant policies for the details relating to </w:t>
      </w:r>
      <w:r w:rsidR="00723C40">
        <w:t>other</w:t>
      </w:r>
      <w:r w:rsidR="00FD1E36">
        <w:t xml:space="preserve"> leave</w:t>
      </w:r>
      <w:r w:rsidR="00723C40">
        <w:t xml:space="preserve"> (including study leave) and</w:t>
      </w:r>
      <w:r w:rsidR="00FD1E36">
        <w:t xml:space="preserve"> academic progress.</w:t>
      </w:r>
    </w:p>
    <w:p w14:paraId="07B7ADA5" w14:textId="04ECA743" w:rsidR="00481197" w:rsidRPr="003474DD" w:rsidRDefault="00481197" w:rsidP="00481197">
      <w:pPr>
        <w:pStyle w:val="CDH-Level1"/>
      </w:pPr>
      <w:bookmarkStart w:id="57" w:name="_Toc48659230"/>
      <w:r w:rsidRPr="003474DD">
        <w:t>Absence, Illness and Incapacity</w:t>
      </w:r>
      <w:bookmarkEnd w:id="57"/>
    </w:p>
    <w:p w14:paraId="2C8D5AB9" w14:textId="77777777" w:rsidR="00481197" w:rsidRDefault="00481197" w:rsidP="00481197">
      <w:pPr>
        <w:pStyle w:val="CDH-Level2"/>
      </w:pPr>
      <w:r w:rsidRPr="003474DD">
        <w:t xml:space="preserve">If at any time the </w:t>
      </w:r>
      <w:r>
        <w:t>Employee</w:t>
      </w:r>
      <w:r w:rsidRPr="003474DD">
        <w:t xml:space="preserve"> is prevented by reason of ill-health, accident or other incapacity from properly performing</w:t>
      </w:r>
      <w:r>
        <w:t xml:space="preserve"> his</w:t>
      </w:r>
      <w:r w:rsidRPr="003474DD">
        <w:t xml:space="preserve"> duties</w:t>
      </w:r>
      <w:r>
        <w:t xml:space="preserve"> he</w:t>
      </w:r>
      <w:r w:rsidRPr="003474DD">
        <w:t xml:space="preserve"> shall promptly furnish to the Employer evidence of such incapacity in a form satisfactory to the </w:t>
      </w:r>
      <w:r>
        <w:t>Employer, and in accordance</w:t>
      </w:r>
      <w:r w:rsidRPr="00C86E2A">
        <w:t xml:space="preserve"> with the Employer's policy for the taking, and approval, of </w:t>
      </w:r>
      <w:r>
        <w:t>such</w:t>
      </w:r>
      <w:r w:rsidRPr="00C86E2A">
        <w:t xml:space="preserve"> leave.</w:t>
      </w:r>
    </w:p>
    <w:p w14:paraId="45DE457F" w14:textId="77777777" w:rsidR="00481197" w:rsidRPr="00EA48CA" w:rsidRDefault="00481197" w:rsidP="00481197">
      <w:pPr>
        <w:pStyle w:val="CDH-Level2Heading"/>
        <w:rPr>
          <w:b w:val="0"/>
          <w:bCs/>
        </w:rPr>
      </w:pPr>
      <w:r w:rsidRPr="00EA48CA">
        <w:rPr>
          <w:b w:val="0"/>
          <w:bCs/>
        </w:rPr>
        <w:t xml:space="preserve">The Employee shall be entitled to paid sick leave in accordance with the provisions of the BCEA. The payment of any remuneration during a period of sick leave will be subject to the production of satisfactory evidence from a registered medical practitioner, of the reason for the absence, if any period of absence is in excess of 2 days in any </w:t>
      </w:r>
      <w:r w:rsidR="00EA48CA" w:rsidRPr="00EA48CA">
        <w:rPr>
          <w:b w:val="0"/>
          <w:bCs/>
        </w:rPr>
        <w:t>8-week</w:t>
      </w:r>
      <w:r w:rsidRPr="00EA48CA">
        <w:rPr>
          <w:b w:val="0"/>
          <w:bCs/>
        </w:rPr>
        <w:t xml:space="preserve"> period. </w:t>
      </w:r>
    </w:p>
    <w:p w14:paraId="7B1CEE41" w14:textId="42560172" w:rsidR="00481197" w:rsidRPr="003474DD" w:rsidRDefault="00481197" w:rsidP="00481197">
      <w:pPr>
        <w:pStyle w:val="CDH-Level2"/>
      </w:pPr>
      <w:r w:rsidRPr="003474DD">
        <w:t xml:space="preserve">At the request and expense of the Employer, the </w:t>
      </w:r>
      <w:r>
        <w:t>Employee</w:t>
      </w:r>
      <w:r w:rsidRPr="003474DD">
        <w:t xml:space="preserve"> will </w:t>
      </w:r>
      <w:r>
        <w:t xml:space="preserve">from time to time </w:t>
      </w:r>
      <w:r w:rsidRPr="003474DD">
        <w:t xml:space="preserve">submit </w:t>
      </w:r>
      <w:r>
        <w:t>her</w:t>
      </w:r>
      <w:r w:rsidRPr="003474DD">
        <w:t xml:space="preserve">self to a medical examination by a doctor of the Employer's choice.  </w:t>
      </w:r>
    </w:p>
    <w:p w14:paraId="1FED1AA4" w14:textId="719E747B" w:rsidR="00481197" w:rsidRDefault="00481197" w:rsidP="00481197">
      <w:pPr>
        <w:pStyle w:val="CDH-Level1"/>
      </w:pPr>
      <w:bookmarkStart w:id="58" w:name="_Ref298317906"/>
      <w:bookmarkStart w:id="59" w:name="_Toc48659231"/>
      <w:r w:rsidRPr="003474DD">
        <w:t>confidentiality obligations</w:t>
      </w:r>
      <w:bookmarkEnd w:id="58"/>
      <w:bookmarkEnd w:id="59"/>
    </w:p>
    <w:p w14:paraId="66E799DA" w14:textId="5E616983" w:rsidR="0053067C" w:rsidRPr="003474DD" w:rsidRDefault="0053067C" w:rsidP="00066817">
      <w:pPr>
        <w:pStyle w:val="CDH-Level2"/>
        <w:numPr>
          <w:ilvl w:val="0"/>
          <w:numId w:val="0"/>
        </w:numPr>
        <w:ind w:left="851"/>
      </w:pPr>
      <w:r w:rsidRPr="0053067C">
        <w:t xml:space="preserve">The Employer has a material interest in protecting its </w:t>
      </w:r>
      <w:r w:rsidR="001F72AC">
        <w:t>C</w:t>
      </w:r>
      <w:r w:rsidRPr="0053067C">
        <w:t xml:space="preserve">onfidential </w:t>
      </w:r>
      <w:r w:rsidR="001F72AC">
        <w:t>I</w:t>
      </w:r>
      <w:r w:rsidRPr="0053067C">
        <w:t xml:space="preserve">nformation and it may suffer irreparable harm or substantial economic and other loss if </w:t>
      </w:r>
      <w:r>
        <w:t>the Employee</w:t>
      </w:r>
      <w:r w:rsidRPr="0053067C">
        <w:t xml:space="preserve"> disclosed </w:t>
      </w:r>
      <w:r w:rsidRPr="0053067C">
        <w:lastRenderedPageBreak/>
        <w:t xml:space="preserve">or used such </w:t>
      </w:r>
      <w:r w:rsidR="001F72AC">
        <w:t>C</w:t>
      </w:r>
      <w:r w:rsidRPr="0053067C">
        <w:t xml:space="preserve">onfidential </w:t>
      </w:r>
      <w:r w:rsidR="001F72AC">
        <w:t>I</w:t>
      </w:r>
      <w:r w:rsidRPr="0053067C">
        <w:t xml:space="preserve">nformation unlawfully. In order to protect the Employer's legitimate interest in its </w:t>
      </w:r>
      <w:r w:rsidR="001F72AC">
        <w:t>C</w:t>
      </w:r>
      <w:r w:rsidRPr="0053067C">
        <w:t xml:space="preserve">onfidential </w:t>
      </w:r>
      <w:r w:rsidR="001F72AC">
        <w:t>I</w:t>
      </w:r>
      <w:r w:rsidRPr="0053067C">
        <w:t xml:space="preserve">nformation, </w:t>
      </w:r>
      <w:r>
        <w:t>the Employee</w:t>
      </w:r>
      <w:r w:rsidRPr="0053067C">
        <w:t xml:space="preserve"> must familiarise </w:t>
      </w:r>
      <w:r w:rsidR="001F72AC">
        <w:t>himself/herself</w:t>
      </w:r>
      <w:r w:rsidRPr="0053067C">
        <w:t xml:space="preserve">, and comply, with the Employer's policy on protection of </w:t>
      </w:r>
      <w:r w:rsidR="001F72AC">
        <w:t>C</w:t>
      </w:r>
      <w:r w:rsidRPr="0053067C">
        <w:t xml:space="preserve">onfidential </w:t>
      </w:r>
      <w:r w:rsidR="001F72AC">
        <w:t>I</w:t>
      </w:r>
      <w:r w:rsidRPr="0053067C">
        <w:t xml:space="preserve">nformation. The obligations contained in the confidentiality policy will survive the termination of </w:t>
      </w:r>
      <w:r>
        <w:t>the Employee's employment</w:t>
      </w:r>
      <w:r w:rsidRPr="0053067C">
        <w:t xml:space="preserve"> for any reason.</w:t>
      </w:r>
    </w:p>
    <w:p w14:paraId="656A1D68" w14:textId="77777777" w:rsidR="00481197" w:rsidRDefault="00481197" w:rsidP="00481197">
      <w:pPr>
        <w:pStyle w:val="CDH-Level1"/>
      </w:pPr>
      <w:bookmarkStart w:id="60" w:name="_Ref305746981"/>
      <w:bookmarkStart w:id="61" w:name="_Ref305747084"/>
      <w:bookmarkStart w:id="62" w:name="_Toc48659232"/>
      <w:bookmarkStart w:id="63" w:name="_Ref421934590"/>
      <w:bookmarkStart w:id="64" w:name="_Ref283718180"/>
      <w:bookmarkStart w:id="65" w:name="_Ref299286588"/>
      <w:r>
        <w:t>consent to use personal information</w:t>
      </w:r>
      <w:bookmarkEnd w:id="60"/>
      <w:bookmarkEnd w:id="61"/>
      <w:bookmarkEnd w:id="62"/>
    </w:p>
    <w:p w14:paraId="027F3B51" w14:textId="2F884CCE" w:rsidR="002908DB" w:rsidRDefault="002908DB" w:rsidP="00481197">
      <w:pPr>
        <w:pStyle w:val="CDH-Level2"/>
      </w:pPr>
      <w:bookmarkStart w:id="66" w:name="_Ref305744547"/>
      <w:bookmarkStart w:id="67" w:name="_Ref128286233"/>
      <w:bookmarkEnd w:id="63"/>
      <w:bookmarkEnd w:id="64"/>
      <w:bookmarkEnd w:id="65"/>
      <w:r w:rsidRPr="002908DB">
        <w:t xml:space="preserve">In order to secure and maintain </w:t>
      </w:r>
      <w:r w:rsidR="001F72AC">
        <w:t xml:space="preserve">the Employee's </w:t>
      </w:r>
      <w:r w:rsidRPr="002908DB">
        <w:t xml:space="preserve">employment, as well as all aspects relating to such employment, it will be necessary for the Employer to process some of </w:t>
      </w:r>
      <w:r w:rsidR="001F72AC">
        <w:t>the Employee's</w:t>
      </w:r>
      <w:r w:rsidRPr="002908DB">
        <w:t xml:space="preserve"> personal information as well as special personal information. </w:t>
      </w:r>
      <w:r w:rsidR="001F72AC">
        <w:t>The Employee</w:t>
      </w:r>
      <w:r w:rsidRPr="002908DB">
        <w:t xml:space="preserve"> should familiarise </w:t>
      </w:r>
      <w:r w:rsidR="001F72AC">
        <w:t>himself/herself</w:t>
      </w:r>
      <w:r w:rsidRPr="002908DB">
        <w:t xml:space="preserve"> with what the terms "process", "personal information" and "special personal information" mean, as these terms are set out in the</w:t>
      </w:r>
      <w:r>
        <w:t xml:space="preserve"> </w:t>
      </w:r>
      <w:r w:rsidRPr="002908DB">
        <w:t xml:space="preserve">POPI. </w:t>
      </w:r>
      <w:r w:rsidR="001F72AC">
        <w:t>The Employee</w:t>
      </w:r>
      <w:r w:rsidRPr="002908DB">
        <w:t xml:space="preserve"> should further be aware the processing includes (but is not limited to) collection, retention, use, storage or distribution of personal information. </w:t>
      </w:r>
      <w:r w:rsidR="00F4103D">
        <w:t>The Employee</w:t>
      </w:r>
      <w:r w:rsidRPr="002908DB">
        <w:t xml:space="preserve"> hereby </w:t>
      </w:r>
      <w:proofErr w:type="spellStart"/>
      <w:r w:rsidRPr="002908DB">
        <w:t>give</w:t>
      </w:r>
      <w:r w:rsidR="00F4103D">
        <w:t>s</w:t>
      </w:r>
      <w:proofErr w:type="spellEnd"/>
      <w:r w:rsidRPr="002908DB">
        <w:t xml:space="preserve"> permission to the Employer that </w:t>
      </w:r>
      <w:r w:rsidR="00F4103D">
        <w:t>his/her</w:t>
      </w:r>
      <w:r w:rsidRPr="002908DB">
        <w:t xml:space="preserve"> personal information may be shared with or, obtained from, companies falling in the same group of companies as the Employer or external business partners who provide a service to the Employer, such as health care providers, retirement benefit administrators, successors in title of the Employer as well as other third parties who may have a justifiable interest in obtaining the information, such as a professional body with authority over </w:t>
      </w:r>
      <w:r w:rsidR="00F4103D">
        <w:t xml:space="preserve">the Employee </w:t>
      </w:r>
      <w:r w:rsidRPr="002908DB">
        <w:t xml:space="preserve">or the Employer, or </w:t>
      </w:r>
      <w:r w:rsidR="00F4103D">
        <w:t xml:space="preserve">the Employee's </w:t>
      </w:r>
      <w:r w:rsidRPr="002908DB">
        <w:t xml:space="preserve">subsequent potential employers. </w:t>
      </w:r>
      <w:r w:rsidR="00F4103D">
        <w:t>The Employee</w:t>
      </w:r>
      <w:r w:rsidRPr="002908DB">
        <w:t xml:space="preserve"> must make available to the Employer all necessary personal information reasonably required by it for the purpose of securing and further facilitating </w:t>
      </w:r>
      <w:r w:rsidR="00F4103D">
        <w:t>the Employee's</w:t>
      </w:r>
      <w:r w:rsidRPr="002908DB">
        <w:t xml:space="preserve"> employment with it</w:t>
      </w:r>
      <w:r w:rsidR="00F4103D">
        <w:t>.</w:t>
      </w:r>
    </w:p>
    <w:p w14:paraId="3D59A969" w14:textId="47736C3E" w:rsidR="00481197" w:rsidRDefault="00481197" w:rsidP="00481197">
      <w:pPr>
        <w:pStyle w:val="CDH-Level2"/>
      </w:pPr>
      <w:r>
        <w:t xml:space="preserve">Without derogating from the generality of the </w:t>
      </w:r>
      <w:proofErr w:type="spellStart"/>
      <w:r>
        <w:t>aforestated</w:t>
      </w:r>
      <w:proofErr w:type="spellEnd"/>
      <w:r>
        <w:t xml:space="preserve">, the Employee consents to the Employer's Processing of </w:t>
      </w:r>
      <w:r w:rsidR="00EA13F7">
        <w:t>p</w:t>
      </w:r>
      <w:r>
        <w:t xml:space="preserve">ersonal </w:t>
      </w:r>
      <w:r w:rsidR="00EA13F7">
        <w:t>i</w:t>
      </w:r>
      <w:r>
        <w:t xml:space="preserve">nformation pursuant to clause </w:t>
      </w:r>
      <w:r>
        <w:fldChar w:fldCharType="begin"/>
      </w:r>
      <w:r>
        <w:instrText xml:space="preserve"> REF _Ref305747089 \r \h  \* MERGEFORMAT </w:instrText>
      </w:r>
      <w:r>
        <w:fldChar w:fldCharType="separate"/>
      </w:r>
      <w:r w:rsidR="00636F38">
        <w:t>20</w:t>
      </w:r>
      <w:r>
        <w:fldChar w:fldCharType="end"/>
      </w:r>
      <w:r>
        <w:t xml:space="preserve"> insofar as </w:t>
      </w:r>
      <w:r w:rsidR="00EA13F7">
        <w:t>p</w:t>
      </w:r>
      <w:r>
        <w:t xml:space="preserve">ersonal </w:t>
      </w:r>
      <w:r w:rsidR="00EA13F7">
        <w:t>i</w:t>
      </w:r>
      <w:r>
        <w:t>nformation of the Employee is contained in relevant electronic communications.</w:t>
      </w:r>
      <w:bookmarkEnd w:id="66"/>
    </w:p>
    <w:p w14:paraId="27FCDA4A" w14:textId="161B109F" w:rsidR="00481197" w:rsidRDefault="00481197" w:rsidP="00481197">
      <w:pPr>
        <w:pStyle w:val="CDH-Level2"/>
      </w:pPr>
      <w:r>
        <w:t xml:space="preserve">The Employee is hereby notified of the purpose and reason for the collection and processing of such </w:t>
      </w:r>
      <w:r w:rsidR="00EA13F7">
        <w:t>p</w:t>
      </w:r>
      <w:r>
        <w:t xml:space="preserve">ersonal </w:t>
      </w:r>
      <w:proofErr w:type="spellStart"/>
      <w:proofErr w:type="gramStart"/>
      <w:r w:rsidR="00EA13F7">
        <w:t>i</w:t>
      </w:r>
      <w:r>
        <w:t>nformation.</w:t>
      </w:r>
      <w:bookmarkStart w:id="68" w:name="_Ref306186626"/>
      <w:r>
        <w:t>The</w:t>
      </w:r>
      <w:proofErr w:type="spellEnd"/>
      <w:proofErr w:type="gramEnd"/>
      <w:r>
        <w:t xml:space="preserve"> Employee undertakes to make available to the Employer all necessary </w:t>
      </w:r>
      <w:r w:rsidR="00EA13F7">
        <w:t>p</w:t>
      </w:r>
      <w:r>
        <w:t xml:space="preserve">ersonal </w:t>
      </w:r>
      <w:r w:rsidR="00EA13F7">
        <w:t>i</w:t>
      </w:r>
      <w:r>
        <w:t>nformation required by the Employer for the purpose of securing and further facilitating the Employee's employment with the Employer.</w:t>
      </w:r>
      <w:bookmarkEnd w:id="68"/>
    </w:p>
    <w:p w14:paraId="2A4F05CD" w14:textId="2C740E4E" w:rsidR="00481197" w:rsidRDefault="00481197" w:rsidP="00481197">
      <w:pPr>
        <w:pStyle w:val="CDH-Level2"/>
      </w:pPr>
      <w:r>
        <w:t xml:space="preserve">Without limiting the generality of the </w:t>
      </w:r>
      <w:proofErr w:type="spellStart"/>
      <w:r>
        <w:t>aforestated</w:t>
      </w:r>
      <w:proofErr w:type="spellEnd"/>
      <w:r>
        <w:t xml:space="preserve">, the Employee absolves the Employer from any liability in terms of POPI for failing to obtain the Employee's consent or to notify the Employee of the reason for the processing of any of the Employee's </w:t>
      </w:r>
      <w:r w:rsidR="00EA13F7">
        <w:t>p</w:t>
      </w:r>
      <w:r>
        <w:t xml:space="preserve">ersonal </w:t>
      </w:r>
      <w:r w:rsidR="00EA13F7">
        <w:t>i</w:t>
      </w:r>
      <w:r>
        <w:t>nformation.</w:t>
      </w:r>
    </w:p>
    <w:p w14:paraId="349E56CD" w14:textId="77777777" w:rsidR="00481197" w:rsidRDefault="00481197" w:rsidP="00481197">
      <w:pPr>
        <w:pStyle w:val="CDH-Level1"/>
      </w:pPr>
      <w:bookmarkStart w:id="69" w:name="_Toc48659233"/>
      <w:bookmarkEnd w:id="67"/>
      <w:r>
        <w:t>REGISTRATION FEES</w:t>
      </w:r>
      <w:bookmarkEnd w:id="69"/>
    </w:p>
    <w:p w14:paraId="3974BB55" w14:textId="77777777" w:rsidR="00481197" w:rsidRDefault="00481197" w:rsidP="00DF59CD">
      <w:pPr>
        <w:pStyle w:val="CDH-Level2"/>
      </w:pPr>
      <w:bookmarkStart w:id="70" w:name="_Ref47262829"/>
      <w:r>
        <w:t xml:space="preserve">The </w:t>
      </w:r>
      <w:r w:rsidR="00DF59CD">
        <w:t>E</w:t>
      </w:r>
      <w:r>
        <w:t>mployer shall pay on behalf of the Employee all registration fees of professional bodies to which the Employee is required by the Employer or by law to belong</w:t>
      </w:r>
      <w:r w:rsidR="00DF59CD">
        <w:t xml:space="preserve"> subject to the following conditions:</w:t>
      </w:r>
      <w:bookmarkEnd w:id="70"/>
    </w:p>
    <w:p w14:paraId="4E4382F2" w14:textId="208D5B1E" w:rsidR="00DF59CD" w:rsidRDefault="00DF59CD" w:rsidP="00DF59CD">
      <w:pPr>
        <w:pStyle w:val="CDH-Level3"/>
      </w:pPr>
      <w:r>
        <w:lastRenderedPageBreak/>
        <w:t xml:space="preserve">the Employer may require an Employee whose </w:t>
      </w:r>
      <w:r w:rsidR="00B561B3">
        <w:t>T</w:t>
      </w:r>
      <w:r>
        <w:t xml:space="preserve">raining </w:t>
      </w:r>
      <w:r w:rsidR="00B561B3">
        <w:t>C</w:t>
      </w:r>
      <w:r>
        <w:t>ontract has been cancelled to reimburse the Employer in respect of disbursements actually made by the Employer to SAICA in terms of SAICA By-law 4.1.9.</w:t>
      </w:r>
    </w:p>
    <w:p w14:paraId="0F035A4E" w14:textId="7B558592" w:rsidR="00DF59CD" w:rsidRDefault="00DF59CD" w:rsidP="00DF59CD">
      <w:pPr>
        <w:pStyle w:val="CDH-Level3"/>
      </w:pPr>
      <w:r>
        <w:t xml:space="preserve">the disbursements referred to in </w:t>
      </w:r>
      <w:r>
        <w:fldChar w:fldCharType="begin"/>
      </w:r>
      <w:r>
        <w:instrText xml:space="preserve"> REF _Ref47262829 \r \h </w:instrText>
      </w:r>
      <w:r>
        <w:fldChar w:fldCharType="separate"/>
      </w:r>
      <w:r w:rsidR="00636F38">
        <w:t>18.1</w:t>
      </w:r>
      <w:r>
        <w:fldChar w:fldCharType="end"/>
      </w:r>
      <w:r>
        <w:t xml:space="preserve"> relate only to those for the original cancelled </w:t>
      </w:r>
      <w:r w:rsidR="00B561B3">
        <w:t>T</w:t>
      </w:r>
      <w:r>
        <w:t xml:space="preserve">raining </w:t>
      </w:r>
      <w:r w:rsidR="00B561B3">
        <w:t>C</w:t>
      </w:r>
      <w:r>
        <w:t>ontract period and only to those for which the Employer has not received a credit from SAICA.</w:t>
      </w:r>
    </w:p>
    <w:p w14:paraId="0EAC1464" w14:textId="1AF23DEF" w:rsidR="00DF59CD" w:rsidRDefault="00DF59CD" w:rsidP="00DF59CD">
      <w:pPr>
        <w:pStyle w:val="CDH-Level3"/>
      </w:pPr>
      <w:r>
        <w:t xml:space="preserve">it is a contravention of SAICA’s By-laws, and may be deemed to be unprofessional conduct, for an Employer to require an Employee to reimburse the Employer in respect of any disbursements not referred to in </w:t>
      </w:r>
      <w:r>
        <w:fldChar w:fldCharType="begin"/>
      </w:r>
      <w:r>
        <w:instrText xml:space="preserve"> REF _Ref47262829 \r \h </w:instrText>
      </w:r>
      <w:r>
        <w:fldChar w:fldCharType="separate"/>
      </w:r>
      <w:r w:rsidR="00636F38">
        <w:t>18.1</w:t>
      </w:r>
      <w:r>
        <w:fldChar w:fldCharType="end"/>
      </w:r>
      <w:r>
        <w:t>.</w:t>
      </w:r>
    </w:p>
    <w:p w14:paraId="7A9700B0" w14:textId="77777777" w:rsidR="00481197" w:rsidRPr="00C26BDA" w:rsidRDefault="00481197" w:rsidP="00481197">
      <w:pPr>
        <w:pStyle w:val="CDH-Level1"/>
      </w:pPr>
      <w:bookmarkStart w:id="71" w:name="_Ref367880472"/>
      <w:bookmarkStart w:id="72" w:name="_Toc48659234"/>
      <w:r w:rsidRPr="00C26BDA">
        <w:t>Computer systems</w:t>
      </w:r>
      <w:bookmarkEnd w:id="71"/>
      <w:bookmarkEnd w:id="72"/>
    </w:p>
    <w:p w14:paraId="0E026144" w14:textId="77777777" w:rsidR="00481197" w:rsidRPr="00C26BDA" w:rsidRDefault="00481197" w:rsidP="00481197">
      <w:pPr>
        <w:pStyle w:val="CDH-ParagraphLevel0"/>
        <w:tabs>
          <w:tab w:val="left" w:pos="567"/>
          <w:tab w:val="left" w:pos="851"/>
          <w:tab w:val="left" w:pos="1134"/>
          <w:tab w:val="left" w:pos="1418"/>
          <w:tab w:val="left" w:pos="1701"/>
          <w:tab w:val="left" w:pos="1985"/>
          <w:tab w:val="left" w:pos="2268"/>
        </w:tabs>
        <w:spacing w:before="240"/>
        <w:ind w:left="567"/>
      </w:pPr>
      <w:r w:rsidRPr="00C26BDA">
        <w:t xml:space="preserve">During the </w:t>
      </w:r>
      <w:r>
        <w:t>Employee</w:t>
      </w:r>
      <w:r w:rsidRPr="00C26BDA">
        <w:t xml:space="preserve">'s employment by the </w:t>
      </w:r>
      <w:r>
        <w:t>Employer</w:t>
      </w:r>
      <w:r w:rsidRPr="00C26BDA">
        <w:t xml:space="preserve">, the </w:t>
      </w:r>
      <w:r>
        <w:t>Employee</w:t>
      </w:r>
      <w:r w:rsidRPr="00C26BDA">
        <w:t xml:space="preserve"> </w:t>
      </w:r>
      <w:r>
        <w:t>will</w:t>
      </w:r>
      <w:r w:rsidRPr="00C26BDA">
        <w:t xml:space="preserve"> be supplied with a computer and with access to the </w:t>
      </w:r>
      <w:r>
        <w:t>Employer</w:t>
      </w:r>
      <w:r w:rsidRPr="00C26BDA">
        <w:t xml:space="preserve">'s network, computer systems and software. The </w:t>
      </w:r>
      <w:r>
        <w:t>Employer</w:t>
      </w:r>
      <w:r w:rsidRPr="00C26BDA">
        <w:t xml:space="preserve"> may at all times specify the manner in which these facilities may be used and the </w:t>
      </w:r>
      <w:r>
        <w:t>Employee</w:t>
      </w:r>
      <w:r w:rsidRPr="00C26BDA">
        <w:t xml:space="preserve"> hereby agrees to be bound by any information technology policy of the </w:t>
      </w:r>
      <w:r>
        <w:t>Employer</w:t>
      </w:r>
      <w:r w:rsidRPr="00C26BDA">
        <w:t xml:space="preserve"> in force from time to time. Without derogating from the generality of the </w:t>
      </w:r>
      <w:proofErr w:type="spellStart"/>
      <w:r w:rsidRPr="00C26BDA">
        <w:t>aforegoing</w:t>
      </w:r>
      <w:proofErr w:type="spellEnd"/>
      <w:r w:rsidRPr="00C26BDA">
        <w:t xml:space="preserve">, the </w:t>
      </w:r>
      <w:r>
        <w:t>Employee</w:t>
      </w:r>
      <w:r w:rsidRPr="00C26BDA">
        <w:t xml:space="preserve"> shall –</w:t>
      </w:r>
    </w:p>
    <w:p w14:paraId="0C5A34F7" w14:textId="77777777" w:rsidR="00481197" w:rsidRPr="00C26BDA" w:rsidRDefault="00481197" w:rsidP="00481197">
      <w:pPr>
        <w:pStyle w:val="CDH-Level2"/>
      </w:pPr>
      <w:r w:rsidRPr="00C26BDA">
        <w:t xml:space="preserve">utilise the computer and access the </w:t>
      </w:r>
      <w:r>
        <w:t>Employer</w:t>
      </w:r>
      <w:r w:rsidRPr="00C26BDA">
        <w:t xml:space="preserve">'s network, </w:t>
      </w:r>
      <w:r>
        <w:t xml:space="preserve">laptops, </w:t>
      </w:r>
      <w:r w:rsidRPr="00C26BDA">
        <w:t xml:space="preserve">computer systems and software (including email and internet) solely in pursuance of the </w:t>
      </w:r>
      <w:r>
        <w:t>Employer</w:t>
      </w:r>
      <w:r w:rsidRPr="00C26BDA">
        <w:t xml:space="preserve">'s </w:t>
      </w:r>
      <w:r>
        <w:t>business activities;</w:t>
      </w:r>
    </w:p>
    <w:p w14:paraId="7BAE913D" w14:textId="77777777" w:rsidR="00481197" w:rsidRDefault="00481197" w:rsidP="00481197">
      <w:pPr>
        <w:pStyle w:val="CDH-Level2"/>
      </w:pPr>
      <w:r w:rsidRPr="00C26BDA">
        <w:t xml:space="preserve">not copy any software whatsoever, for whatever purpose, from </w:t>
      </w:r>
      <w:r w:rsidR="00141A4F">
        <w:t>1</w:t>
      </w:r>
      <w:r w:rsidRPr="00C26BDA">
        <w:t xml:space="preserve"> computer to another unless both the applicable software licence and the </w:t>
      </w:r>
      <w:r>
        <w:t>Employer</w:t>
      </w:r>
      <w:r w:rsidRPr="00C26BDA">
        <w:t xml:space="preserve"> permits it</w:t>
      </w:r>
      <w:r>
        <w:t>; and</w:t>
      </w:r>
    </w:p>
    <w:p w14:paraId="7306C320" w14:textId="77777777" w:rsidR="00481197" w:rsidRPr="00C26BDA" w:rsidRDefault="00481197" w:rsidP="00481197">
      <w:pPr>
        <w:pStyle w:val="CDH-Level2"/>
      </w:pPr>
      <w:r>
        <w:t>not load onto the computer, or the Employer's network, laptops or computer systems, any software, nor attach any hardware, without prior approval in writing from the Employer</w:t>
      </w:r>
      <w:r w:rsidRPr="00C26BDA">
        <w:t>.</w:t>
      </w:r>
    </w:p>
    <w:p w14:paraId="6578871A" w14:textId="77777777" w:rsidR="00481197" w:rsidRPr="004404D6" w:rsidRDefault="00481197" w:rsidP="00481197">
      <w:pPr>
        <w:pStyle w:val="CDH-Level1"/>
      </w:pPr>
      <w:bookmarkStart w:id="73" w:name="_Ref305745365"/>
      <w:bookmarkStart w:id="74" w:name="_Ref305747089"/>
      <w:bookmarkStart w:id="75" w:name="_Toc48659235"/>
      <w:r w:rsidRPr="004404D6">
        <w:t>INTERCEPTION AND MONITORING OF ELECTRONIC COMMUNICATIONS</w:t>
      </w:r>
      <w:bookmarkEnd w:id="73"/>
      <w:bookmarkEnd w:id="74"/>
      <w:bookmarkEnd w:id="75"/>
    </w:p>
    <w:p w14:paraId="5BE3E09D" w14:textId="77777777" w:rsidR="00481197" w:rsidRPr="004404D6" w:rsidRDefault="00481197" w:rsidP="00481197">
      <w:pPr>
        <w:pStyle w:val="CDH-ParagraphLevel0"/>
        <w:tabs>
          <w:tab w:val="left" w:pos="567"/>
          <w:tab w:val="left" w:pos="851"/>
          <w:tab w:val="left" w:pos="1134"/>
          <w:tab w:val="left" w:pos="1418"/>
          <w:tab w:val="left" w:pos="1701"/>
          <w:tab w:val="left" w:pos="1985"/>
          <w:tab w:val="left" w:pos="2268"/>
        </w:tabs>
        <w:spacing w:before="240"/>
        <w:ind w:left="567"/>
      </w:pPr>
      <w:r w:rsidRPr="004404D6">
        <w:t xml:space="preserve">The </w:t>
      </w:r>
      <w:r>
        <w:t>Employee</w:t>
      </w:r>
      <w:r w:rsidRPr="004404D6">
        <w:t xml:space="preserve"> acknowledges, accepts and agrees that –</w:t>
      </w:r>
    </w:p>
    <w:p w14:paraId="502CBDA7" w14:textId="77777777" w:rsidR="00481197" w:rsidRPr="004404D6" w:rsidRDefault="00481197" w:rsidP="00481197">
      <w:pPr>
        <w:pStyle w:val="CDH-Level2"/>
      </w:pPr>
      <w:r w:rsidRPr="004404D6">
        <w:t>he consents to the interception and monitoring of any communication that</w:t>
      </w:r>
      <w:r>
        <w:t xml:space="preserve"> he</w:t>
      </w:r>
      <w:r w:rsidRPr="004404D6">
        <w:t xml:space="preserve"> may send or receive using the equipment of the Employer or during the course and scope of</w:t>
      </w:r>
      <w:r>
        <w:t xml:space="preserve"> his</w:t>
      </w:r>
      <w:r w:rsidRPr="004404D6">
        <w:t xml:space="preserve"> employment by the Employer and waives the protections afforded to h</w:t>
      </w:r>
      <w:r>
        <w:t>im</w:t>
      </w:r>
      <w:r w:rsidRPr="004404D6">
        <w:t xml:space="preserve"> in this regard in terms of</w:t>
      </w:r>
      <w:r>
        <w:t xml:space="preserve"> the</w:t>
      </w:r>
      <w:r w:rsidRPr="004404D6">
        <w:t xml:space="preserve"> Regulation of Interception of Communications and Provision of Communicatio</w:t>
      </w:r>
      <w:r>
        <w:t>n-Related Information Act, No 70 of 2002 as well as POPI;</w:t>
      </w:r>
      <w:r w:rsidRPr="004404D6">
        <w:t xml:space="preserve"> and</w:t>
      </w:r>
    </w:p>
    <w:p w14:paraId="5F74889B" w14:textId="77777777" w:rsidR="00481197" w:rsidRDefault="00481197" w:rsidP="00481197">
      <w:pPr>
        <w:pStyle w:val="CDH-Level2"/>
      </w:pPr>
      <w:r w:rsidRPr="004404D6">
        <w:t>the Employer shall be permitted to check, record and review telephone calls, computer files, records and e-mails and any other compliance, security or risk analysis checks the Employer considers reasonably necessary.</w:t>
      </w:r>
    </w:p>
    <w:p w14:paraId="14A99374" w14:textId="77777777" w:rsidR="00481197" w:rsidRPr="004404D6" w:rsidRDefault="00481197" w:rsidP="00481197">
      <w:pPr>
        <w:pStyle w:val="CDH-Level1"/>
      </w:pPr>
      <w:bookmarkStart w:id="76" w:name="_Toc48659236"/>
      <w:r w:rsidRPr="004404D6">
        <w:lastRenderedPageBreak/>
        <w:t xml:space="preserve">codes, procedures, </w:t>
      </w:r>
      <w:r>
        <w:t xml:space="preserve">PRACTICES, </w:t>
      </w:r>
      <w:r w:rsidRPr="004404D6">
        <w:t>rules and regulations</w:t>
      </w:r>
      <w:bookmarkEnd w:id="76"/>
    </w:p>
    <w:p w14:paraId="488A8742" w14:textId="77777777" w:rsidR="00481197" w:rsidRPr="00E629CE" w:rsidRDefault="00481197" w:rsidP="00481197">
      <w:pPr>
        <w:pStyle w:val="CDH-Level2"/>
      </w:pPr>
      <w:r w:rsidRPr="00E629CE">
        <w:t xml:space="preserve">The </w:t>
      </w:r>
      <w:r>
        <w:t>Employee</w:t>
      </w:r>
      <w:r w:rsidRPr="00E629CE">
        <w:t xml:space="preserve"> undertakes to acquaint and familiarise h</w:t>
      </w:r>
      <w:r>
        <w:t>er</w:t>
      </w:r>
      <w:r w:rsidRPr="00E629CE">
        <w:t xml:space="preserve">self with the terms of any codes, policies, </w:t>
      </w:r>
      <w:r>
        <w:t xml:space="preserve">work practices, </w:t>
      </w:r>
      <w:r w:rsidRPr="00E629CE">
        <w:t>procedures, rules and regulations (</w:t>
      </w:r>
      <w:r w:rsidRPr="00E629CE">
        <w:rPr>
          <w:b/>
        </w:rPr>
        <w:t>"Internal Policies"</w:t>
      </w:r>
      <w:r w:rsidRPr="00E629CE">
        <w:t>) which have been, or may be, introduced or promulgated by the Employer from time to time.</w:t>
      </w:r>
    </w:p>
    <w:p w14:paraId="0573B8B6" w14:textId="77777777" w:rsidR="00481197" w:rsidRPr="00E629CE" w:rsidRDefault="00481197" w:rsidP="00481197">
      <w:pPr>
        <w:pStyle w:val="CDH-Level2"/>
      </w:pPr>
      <w:r w:rsidRPr="00E629CE">
        <w:t xml:space="preserve">The Employer reserves the right to amend any of the Internal Policies from time to time, including but not limited to Internal Policies in terms whereof the Employer's employees are </w:t>
      </w:r>
      <w:r>
        <w:t>expected to comply with</w:t>
      </w:r>
      <w:r w:rsidRPr="00E629CE">
        <w:t xml:space="preserve"> </w:t>
      </w:r>
      <w:r>
        <w:t xml:space="preserve">work practices and/or </w:t>
      </w:r>
      <w:r w:rsidRPr="00E629CE">
        <w:t>provided with</w:t>
      </w:r>
      <w:r>
        <w:t xml:space="preserve"> </w:t>
      </w:r>
      <w:r w:rsidRPr="00E629CE">
        <w:t xml:space="preserve">benefits of employment as referred to in section 186(2)(a) of the </w:t>
      </w:r>
      <w:r w:rsidRPr="00BB16C3">
        <w:t>LRA</w:t>
      </w:r>
      <w:r w:rsidRPr="00E629CE">
        <w:t xml:space="preserve">, subject to </w:t>
      </w:r>
      <w:r>
        <w:t xml:space="preserve">the notice period set out in clause 32.3.2, or </w:t>
      </w:r>
      <w:r w:rsidRPr="00E629CE">
        <w:t xml:space="preserve">1 </w:t>
      </w:r>
      <w:r w:rsidR="0031421E" w:rsidRPr="00E629CE">
        <w:t>months' notice</w:t>
      </w:r>
      <w:r>
        <w:t>, whichever is the longer period,</w:t>
      </w:r>
      <w:r w:rsidRPr="00E629CE">
        <w:t xml:space="preserve"> to the </w:t>
      </w:r>
      <w:r>
        <w:t>Employee</w:t>
      </w:r>
      <w:r w:rsidRPr="00E629CE">
        <w:t>.  Copies of Internal Policies shall be</w:t>
      </w:r>
      <w:r>
        <w:t xml:space="preserve"> made</w:t>
      </w:r>
      <w:r w:rsidRPr="00E629CE">
        <w:t xml:space="preserve"> available to the </w:t>
      </w:r>
      <w:r>
        <w:t>Employee</w:t>
      </w:r>
      <w:r w:rsidRPr="00E629CE">
        <w:t xml:space="preserve"> at the Employer's premises on request.</w:t>
      </w:r>
    </w:p>
    <w:p w14:paraId="4381C767" w14:textId="77777777" w:rsidR="00481197" w:rsidRDefault="00481197" w:rsidP="00481197">
      <w:pPr>
        <w:pStyle w:val="CDH-Level2"/>
      </w:pPr>
      <w:r w:rsidRPr="00E629CE">
        <w:t>The Employer's disciplinary and grievance procedures shall not form part of this Agreement and are intended to serve only as a guideline.</w:t>
      </w:r>
    </w:p>
    <w:p w14:paraId="64CB977A" w14:textId="77777777" w:rsidR="00481197" w:rsidRDefault="00481197" w:rsidP="00481197">
      <w:pPr>
        <w:pStyle w:val="CDH-Level2"/>
      </w:pPr>
      <w:bookmarkStart w:id="77" w:name="_Ref308770973"/>
      <w:r>
        <w:t>The failure by the Employer to provide the Employee with an opportunity to be heard prior to terminating his employment shall not constitute a breach of this Agreement.</w:t>
      </w:r>
      <w:bookmarkEnd w:id="77"/>
    </w:p>
    <w:p w14:paraId="717F1416" w14:textId="77777777" w:rsidR="00481197" w:rsidRDefault="00481197" w:rsidP="00481197">
      <w:pPr>
        <w:pStyle w:val="CDH-Level1"/>
      </w:pPr>
      <w:bookmarkStart w:id="78" w:name="_Toc48659237"/>
      <w:bookmarkStart w:id="79" w:name="_Ref171827439"/>
      <w:r>
        <w:t>SECURITY AND SAFETY</w:t>
      </w:r>
      <w:bookmarkEnd w:id="78"/>
    </w:p>
    <w:p w14:paraId="333277FE" w14:textId="77777777" w:rsidR="00481197" w:rsidRDefault="00481197" w:rsidP="00481197">
      <w:pPr>
        <w:pStyle w:val="CDH-Level2"/>
      </w:pPr>
      <w:r>
        <w:t>The Parties acknowledge and record that security, integrity and discipline are at the heart of the employment relationship between them, and that it is further necessary in order to protect the Employer's legitimate business interests that security and integrity must be maintained.  The Employee therefore consents to the following –</w:t>
      </w:r>
    </w:p>
    <w:p w14:paraId="3232299C" w14:textId="77777777" w:rsidR="00481197" w:rsidRDefault="00481197" w:rsidP="00481197">
      <w:pPr>
        <w:pStyle w:val="CDH-Level3"/>
      </w:pPr>
      <w:r>
        <w:t>a search of his person or any of his possessions which are on the Employer's property (including but not limited to any motor vehicle which the Employee may be using at the time computer files, desks and office);</w:t>
      </w:r>
    </w:p>
    <w:p w14:paraId="49731372" w14:textId="77777777" w:rsidR="00481197" w:rsidRDefault="00481197" w:rsidP="00481197">
      <w:pPr>
        <w:pStyle w:val="CDH-Level3"/>
      </w:pPr>
      <w:r>
        <w:t xml:space="preserve">random </w:t>
      </w:r>
      <w:r w:rsidRPr="00E0395C">
        <w:t>drug and alcohol testing</w:t>
      </w:r>
      <w:r>
        <w:t>;</w:t>
      </w:r>
    </w:p>
    <w:p w14:paraId="5EBDEB15" w14:textId="5A3EB218" w:rsidR="00481197" w:rsidRDefault="00481197" w:rsidP="007C6A0C">
      <w:pPr>
        <w:pStyle w:val="CDH-Level3"/>
      </w:pPr>
      <w:r>
        <w:t>undergoing a lie detector and/or voice stress analysis test at the discretion of the Employer</w:t>
      </w:r>
      <w:r w:rsidR="007C6A0C">
        <w:t>.</w:t>
      </w:r>
    </w:p>
    <w:p w14:paraId="6EBF6F88" w14:textId="553FAD92" w:rsidR="00481197" w:rsidRDefault="00481197" w:rsidP="00066817">
      <w:pPr>
        <w:pStyle w:val="CDH-Level3"/>
      </w:pPr>
      <w:r>
        <w:t>.</w:t>
      </w:r>
    </w:p>
    <w:p w14:paraId="76B550CA" w14:textId="77777777" w:rsidR="00481197" w:rsidRDefault="00481197" w:rsidP="00481197">
      <w:pPr>
        <w:pStyle w:val="CDH-Level1"/>
      </w:pPr>
      <w:bookmarkStart w:id="80" w:name="_Ref357090459"/>
      <w:bookmarkStart w:id="81" w:name="_Ref367883259"/>
      <w:bookmarkStart w:id="82" w:name="_Toc48659238"/>
      <w:bookmarkStart w:id="83" w:name="_Ref276118022"/>
      <w:bookmarkEnd w:id="79"/>
      <w:r>
        <w:t>TERMINATION</w:t>
      </w:r>
      <w:bookmarkEnd w:id="80"/>
      <w:bookmarkEnd w:id="81"/>
      <w:bookmarkEnd w:id="82"/>
    </w:p>
    <w:p w14:paraId="24E953B7" w14:textId="34ABEBE6" w:rsidR="00481197" w:rsidRPr="00E629CE" w:rsidRDefault="00481197" w:rsidP="00481197">
      <w:pPr>
        <w:pStyle w:val="CDH-Level2"/>
      </w:pPr>
      <w:r>
        <w:t xml:space="preserve">Notwithstanding clause </w:t>
      </w:r>
      <w:r>
        <w:fldChar w:fldCharType="begin"/>
      </w:r>
      <w:r>
        <w:instrText xml:space="preserve"> REF _Ref367871837 \r \h </w:instrText>
      </w:r>
      <w:r>
        <w:fldChar w:fldCharType="separate"/>
      </w:r>
      <w:r w:rsidR="00636F38">
        <w:t>5.1</w:t>
      </w:r>
      <w:r>
        <w:fldChar w:fldCharType="end"/>
      </w:r>
      <w:r>
        <w:t>, the Employer may terminate the Employee's employment on any grounds recognized in law</w:t>
      </w:r>
      <w:r w:rsidR="00E63715">
        <w:t xml:space="preserve"> including but not limited for reasons related to misconduct, incapacity or operational requirements (retrenchment)</w:t>
      </w:r>
      <w:r>
        <w:t xml:space="preserve">. </w:t>
      </w:r>
    </w:p>
    <w:p w14:paraId="263D508D" w14:textId="77777777" w:rsidR="00481197" w:rsidRPr="00AD763A" w:rsidRDefault="00481197" w:rsidP="00481197">
      <w:pPr>
        <w:pStyle w:val="CDH-Level2"/>
      </w:pPr>
      <w:r>
        <w:t>Except where a summary dismissal is legally competent, or by agreement, the Parties shall provide each other with 1 month's written notice of termination of this agreement.</w:t>
      </w:r>
    </w:p>
    <w:bookmarkEnd w:id="83"/>
    <w:p w14:paraId="1947E620" w14:textId="06BC3740" w:rsidR="00481197" w:rsidRDefault="00481197" w:rsidP="00481197">
      <w:pPr>
        <w:pStyle w:val="CDH-Level2"/>
      </w:pPr>
      <w:r>
        <w:lastRenderedPageBreak/>
        <w:t>Notwithstanding anything to the contrary stated herein, disputes relating to increases in remuneration or benefits may not be referred to arbitration or any other form of adjudication unless agreed to in writing by both Parties.</w:t>
      </w:r>
    </w:p>
    <w:p w14:paraId="7DA03C6E" w14:textId="1AD9B80F" w:rsidR="00636F38" w:rsidRDefault="00636F38" w:rsidP="00481197">
      <w:pPr>
        <w:pStyle w:val="CDH-Level2"/>
      </w:pPr>
      <w:r>
        <w:t xml:space="preserve">Notwithstanding the above, </w:t>
      </w:r>
      <w:r w:rsidR="00B9629A">
        <w:t xml:space="preserve">the duration of this fixed term contract is </w:t>
      </w:r>
      <w:r w:rsidR="005C669D">
        <w:t>dependent</w:t>
      </w:r>
      <w:r w:rsidR="00B9629A">
        <w:t xml:space="preserve"> on the existence of the employees </w:t>
      </w:r>
      <w:r w:rsidR="005C669D">
        <w:t>T</w:t>
      </w:r>
      <w:r w:rsidR="00B9629A">
        <w:t xml:space="preserve">raining </w:t>
      </w:r>
      <w:r w:rsidR="005C669D">
        <w:t>C</w:t>
      </w:r>
      <w:r w:rsidR="00B9629A">
        <w:t xml:space="preserve">ontract. Should the </w:t>
      </w:r>
      <w:r w:rsidR="005C669D">
        <w:t>T</w:t>
      </w:r>
      <w:r w:rsidR="00B9629A">
        <w:t xml:space="preserve">raining </w:t>
      </w:r>
      <w:r w:rsidR="005C669D">
        <w:t>C</w:t>
      </w:r>
      <w:r w:rsidR="00B9629A">
        <w:t xml:space="preserve">ontract end for whatever reason, this fixed term employment is deemed to be </w:t>
      </w:r>
      <w:proofErr w:type="gramStart"/>
      <w:r w:rsidR="00B9629A">
        <w:t>terminated.</w:t>
      </w:r>
      <w:proofErr w:type="gramEnd"/>
      <w:r w:rsidR="00B9629A">
        <w:t xml:space="preserve"> </w:t>
      </w:r>
    </w:p>
    <w:p w14:paraId="7654163D" w14:textId="77777777" w:rsidR="00F87E4A" w:rsidRPr="00C6399F" w:rsidRDefault="00F87E4A" w:rsidP="004737D0">
      <w:pPr>
        <w:pStyle w:val="CDH-Level1"/>
        <w:rPr>
          <w:rFonts w:cs="Arial"/>
          <w:szCs w:val="20"/>
        </w:rPr>
      </w:pPr>
      <w:bookmarkStart w:id="84" w:name="_Toc477586735"/>
      <w:bookmarkStart w:id="85" w:name="_Ref480258046"/>
      <w:bookmarkStart w:id="86" w:name="_Toc485017370"/>
      <w:bookmarkStart w:id="87" w:name="_Toc127880030"/>
      <w:bookmarkStart w:id="88" w:name="_Ref223401513"/>
      <w:bookmarkStart w:id="89" w:name="_Toc465154241"/>
      <w:bookmarkStart w:id="90" w:name="_Toc465154260"/>
      <w:bookmarkStart w:id="91" w:name="_Toc476806466"/>
      <w:bookmarkStart w:id="92" w:name="_Toc48659239"/>
      <w:bookmarkStart w:id="93" w:name="_Ref299286610"/>
      <w:bookmarkStart w:id="94" w:name="_Ref367880506"/>
      <w:r w:rsidRPr="00C6399F">
        <w:rPr>
          <w:rFonts w:cs="Arial"/>
          <w:szCs w:val="20"/>
        </w:rPr>
        <w:t>Notices and Domicilia</w:t>
      </w:r>
      <w:bookmarkEnd w:id="84"/>
      <w:bookmarkEnd w:id="85"/>
      <w:bookmarkEnd w:id="86"/>
      <w:bookmarkEnd w:id="87"/>
      <w:bookmarkEnd w:id="88"/>
      <w:bookmarkEnd w:id="89"/>
      <w:bookmarkEnd w:id="90"/>
      <w:bookmarkEnd w:id="91"/>
      <w:bookmarkEnd w:id="92"/>
    </w:p>
    <w:p w14:paraId="12E62058" w14:textId="77777777" w:rsidR="00F87E4A" w:rsidRPr="00C6399F" w:rsidRDefault="00F87E4A" w:rsidP="00066817">
      <w:pPr>
        <w:pStyle w:val="CDH-Level2"/>
        <w:keepNext/>
        <w:keepLines/>
        <w:numPr>
          <w:ilvl w:val="0"/>
          <w:numId w:val="0"/>
        </w:numPr>
        <w:ind w:left="851"/>
        <w:rPr>
          <w:rFonts w:cs="Arial"/>
          <w:szCs w:val="20"/>
        </w:rPr>
      </w:pPr>
      <w:r w:rsidRPr="00C6399F">
        <w:rPr>
          <w:rFonts w:cs="Arial"/>
          <w:szCs w:val="20"/>
        </w:rPr>
        <w:t xml:space="preserve">The Parties select as their respective </w:t>
      </w:r>
      <w:proofErr w:type="spellStart"/>
      <w:r w:rsidRPr="00C6399F">
        <w:rPr>
          <w:rFonts w:cs="Arial"/>
          <w:i/>
          <w:szCs w:val="20"/>
        </w:rPr>
        <w:t>domicilia</w:t>
      </w:r>
      <w:proofErr w:type="spellEnd"/>
      <w:r w:rsidRPr="00C6399F">
        <w:rPr>
          <w:rFonts w:cs="Arial"/>
          <w:i/>
          <w:szCs w:val="20"/>
        </w:rPr>
        <w:t xml:space="preserve"> </w:t>
      </w:r>
      <w:proofErr w:type="spellStart"/>
      <w:r w:rsidRPr="00C6399F">
        <w:rPr>
          <w:rFonts w:cs="Arial"/>
          <w:i/>
          <w:szCs w:val="20"/>
        </w:rPr>
        <w:t>citandi</w:t>
      </w:r>
      <w:proofErr w:type="spellEnd"/>
      <w:r w:rsidRPr="00C6399F">
        <w:rPr>
          <w:rFonts w:cs="Arial"/>
          <w:i/>
          <w:szCs w:val="20"/>
        </w:rPr>
        <w:t xml:space="preserve"> et </w:t>
      </w:r>
      <w:proofErr w:type="spellStart"/>
      <w:r w:rsidRPr="00C6399F">
        <w:rPr>
          <w:rFonts w:cs="Arial"/>
          <w:i/>
          <w:szCs w:val="20"/>
        </w:rPr>
        <w:t>executandi</w:t>
      </w:r>
      <w:proofErr w:type="spellEnd"/>
      <w:r w:rsidRPr="00C6399F">
        <w:rPr>
          <w:rFonts w:cs="Arial"/>
          <w:szCs w:val="20"/>
        </w:rPr>
        <w:t xml:space="preserve"> the following physical addresses, and for the purposes of giving or sending any notice provided for or required under this Agreement, the said physical addresses as well as the following </w:t>
      </w:r>
      <w:r>
        <w:rPr>
          <w:rFonts w:cs="Arial"/>
          <w:szCs w:val="20"/>
        </w:rPr>
        <w:t>email addresses</w:t>
      </w:r>
      <w:r w:rsidRPr="00C6399F">
        <w:rPr>
          <w:rFonts w:cs="Arial"/>
          <w:szCs w:val="20"/>
        </w:rPr>
        <w:t> </w:t>
      </w:r>
      <w:r>
        <w:rPr>
          <w:rFonts w:cs="Arial"/>
          <w:szCs w:val="20"/>
        </w:rPr>
        <w:t>—</w:t>
      </w:r>
    </w:p>
    <w:tbl>
      <w:tblPr>
        <w:tblW w:w="7513" w:type="dxa"/>
        <w:tblInd w:w="817" w:type="dxa"/>
        <w:tblLayout w:type="fixed"/>
        <w:tblLook w:val="0000" w:firstRow="0" w:lastRow="0" w:firstColumn="0" w:lastColumn="0" w:noHBand="0" w:noVBand="0"/>
      </w:tblPr>
      <w:tblGrid>
        <w:gridCol w:w="2268"/>
        <w:gridCol w:w="3119"/>
        <w:gridCol w:w="2126"/>
      </w:tblGrid>
      <w:tr w:rsidR="00F87E4A" w:rsidRPr="00C6399F" w14:paraId="253310AA" w14:textId="77777777" w:rsidTr="004737D0">
        <w:tc>
          <w:tcPr>
            <w:tcW w:w="2268" w:type="dxa"/>
          </w:tcPr>
          <w:p w14:paraId="21737EF3" w14:textId="77777777" w:rsidR="00F87E4A" w:rsidRPr="00C6399F" w:rsidRDefault="00F87E4A" w:rsidP="004737D0">
            <w:pPr>
              <w:keepNext/>
              <w:keepLines/>
              <w:tabs>
                <w:tab w:val="left" w:pos="1701"/>
                <w:tab w:val="left" w:pos="8080"/>
              </w:tabs>
              <w:ind w:right="-1"/>
              <w:rPr>
                <w:rFonts w:cs="Arial"/>
                <w:b/>
                <w:szCs w:val="20"/>
                <w:u w:val="single"/>
              </w:rPr>
            </w:pPr>
            <w:r w:rsidRPr="00C6399F">
              <w:rPr>
                <w:rFonts w:cs="Arial"/>
                <w:b/>
                <w:szCs w:val="20"/>
                <w:u w:val="single"/>
              </w:rPr>
              <w:t>Name</w:t>
            </w:r>
          </w:p>
        </w:tc>
        <w:tc>
          <w:tcPr>
            <w:tcW w:w="3119" w:type="dxa"/>
          </w:tcPr>
          <w:p w14:paraId="66DA05D8" w14:textId="77777777" w:rsidR="00F87E4A" w:rsidRPr="00C6399F" w:rsidRDefault="00F87E4A" w:rsidP="004737D0">
            <w:pPr>
              <w:keepNext/>
              <w:keepLines/>
              <w:tabs>
                <w:tab w:val="left" w:pos="1701"/>
                <w:tab w:val="left" w:pos="8080"/>
              </w:tabs>
              <w:ind w:right="-1"/>
              <w:rPr>
                <w:rFonts w:cs="Arial"/>
                <w:b/>
                <w:szCs w:val="20"/>
                <w:u w:val="single"/>
              </w:rPr>
            </w:pPr>
            <w:r w:rsidRPr="00C6399F">
              <w:rPr>
                <w:rFonts w:cs="Arial"/>
                <w:b/>
                <w:szCs w:val="20"/>
                <w:u w:val="single"/>
              </w:rPr>
              <w:t>Physical Address</w:t>
            </w:r>
          </w:p>
        </w:tc>
        <w:tc>
          <w:tcPr>
            <w:tcW w:w="2126" w:type="dxa"/>
          </w:tcPr>
          <w:p w14:paraId="551F19F1" w14:textId="77777777" w:rsidR="00F87E4A" w:rsidRPr="00C6399F" w:rsidRDefault="00F87E4A" w:rsidP="004737D0">
            <w:pPr>
              <w:keepNext/>
              <w:keepLines/>
              <w:tabs>
                <w:tab w:val="left" w:pos="1701"/>
                <w:tab w:val="left" w:pos="8080"/>
              </w:tabs>
              <w:ind w:right="-1"/>
              <w:jc w:val="right"/>
              <w:rPr>
                <w:rFonts w:cs="Arial"/>
                <w:b/>
                <w:szCs w:val="20"/>
                <w:u w:val="single"/>
              </w:rPr>
            </w:pPr>
            <w:r>
              <w:rPr>
                <w:rFonts w:cs="Arial"/>
                <w:b/>
                <w:szCs w:val="20"/>
                <w:u w:val="single"/>
              </w:rPr>
              <w:t>Email Address</w:t>
            </w:r>
          </w:p>
        </w:tc>
      </w:tr>
      <w:tr w:rsidR="00F87E4A" w:rsidRPr="00C6399F" w14:paraId="214D9C73" w14:textId="77777777" w:rsidTr="004737D0">
        <w:tc>
          <w:tcPr>
            <w:tcW w:w="2268" w:type="dxa"/>
          </w:tcPr>
          <w:p w14:paraId="331302A1" w14:textId="77777777" w:rsidR="00F87E4A" w:rsidRPr="00C6399F" w:rsidRDefault="00F87E4A" w:rsidP="004737D0">
            <w:pPr>
              <w:keepNext/>
              <w:keepLines/>
              <w:tabs>
                <w:tab w:val="left" w:pos="1701"/>
                <w:tab w:val="left" w:pos="8080"/>
              </w:tabs>
              <w:ind w:right="-1"/>
              <w:rPr>
                <w:rFonts w:cs="Arial"/>
                <w:szCs w:val="20"/>
              </w:rPr>
            </w:pPr>
            <w:r w:rsidRPr="00C6399F">
              <w:rPr>
                <w:rFonts w:cs="Arial"/>
                <w:szCs w:val="20"/>
              </w:rPr>
              <w:t>[●]</w:t>
            </w:r>
          </w:p>
        </w:tc>
        <w:tc>
          <w:tcPr>
            <w:tcW w:w="3119" w:type="dxa"/>
          </w:tcPr>
          <w:p w14:paraId="7B58AF27" w14:textId="77777777" w:rsidR="00F87E4A" w:rsidRPr="00C6399F" w:rsidRDefault="00F87E4A" w:rsidP="004737D0">
            <w:pPr>
              <w:tabs>
                <w:tab w:val="left" w:pos="8080"/>
              </w:tabs>
              <w:ind w:right="-1"/>
              <w:rPr>
                <w:rFonts w:cs="Arial"/>
                <w:szCs w:val="20"/>
              </w:rPr>
            </w:pPr>
            <w:r w:rsidRPr="00C6399F">
              <w:rPr>
                <w:rFonts w:cs="Arial"/>
                <w:szCs w:val="20"/>
              </w:rPr>
              <w:t xml:space="preserve">[●] </w:t>
            </w:r>
          </w:p>
        </w:tc>
        <w:tc>
          <w:tcPr>
            <w:tcW w:w="2126" w:type="dxa"/>
          </w:tcPr>
          <w:p w14:paraId="1444751D" w14:textId="77777777" w:rsidR="00F87E4A" w:rsidRPr="00C6399F" w:rsidRDefault="00F87E4A" w:rsidP="004737D0">
            <w:pPr>
              <w:keepNext/>
              <w:keepLines/>
              <w:tabs>
                <w:tab w:val="left" w:pos="1701"/>
                <w:tab w:val="left" w:pos="8080"/>
              </w:tabs>
              <w:ind w:right="-1"/>
              <w:jc w:val="right"/>
              <w:rPr>
                <w:rFonts w:cs="Arial"/>
                <w:szCs w:val="20"/>
              </w:rPr>
            </w:pPr>
            <w:r w:rsidRPr="00C6399F">
              <w:rPr>
                <w:rFonts w:cs="Arial"/>
                <w:szCs w:val="20"/>
              </w:rPr>
              <w:t xml:space="preserve">[●] </w:t>
            </w:r>
          </w:p>
        </w:tc>
      </w:tr>
      <w:tr w:rsidR="00F87E4A" w:rsidRPr="00C6399F" w14:paraId="43ADF129" w14:textId="77777777" w:rsidTr="004737D0">
        <w:tc>
          <w:tcPr>
            <w:tcW w:w="2268" w:type="dxa"/>
          </w:tcPr>
          <w:p w14:paraId="3977A31F" w14:textId="77777777" w:rsidR="00F87E4A" w:rsidRPr="00C6399F" w:rsidRDefault="00F87E4A" w:rsidP="004737D0">
            <w:pPr>
              <w:keepNext/>
              <w:keepLines/>
              <w:tabs>
                <w:tab w:val="left" w:pos="1701"/>
                <w:tab w:val="left" w:pos="8080"/>
              </w:tabs>
              <w:ind w:right="-1"/>
              <w:rPr>
                <w:rFonts w:cs="Arial"/>
                <w:szCs w:val="20"/>
              </w:rPr>
            </w:pPr>
          </w:p>
        </w:tc>
        <w:tc>
          <w:tcPr>
            <w:tcW w:w="3119" w:type="dxa"/>
          </w:tcPr>
          <w:p w14:paraId="3DB9B0B5" w14:textId="77777777" w:rsidR="00F87E4A" w:rsidRPr="00C6399F" w:rsidRDefault="00F87E4A" w:rsidP="004737D0">
            <w:pPr>
              <w:keepNext/>
              <w:keepLines/>
              <w:tabs>
                <w:tab w:val="left" w:pos="1701"/>
                <w:tab w:val="left" w:pos="8080"/>
              </w:tabs>
              <w:ind w:right="-1"/>
              <w:rPr>
                <w:rFonts w:cs="Arial"/>
                <w:szCs w:val="20"/>
              </w:rPr>
            </w:pPr>
            <w:r w:rsidRPr="00C6399F">
              <w:rPr>
                <w:rFonts w:cs="Arial"/>
                <w:szCs w:val="20"/>
              </w:rPr>
              <w:t xml:space="preserve">[●] </w:t>
            </w:r>
          </w:p>
        </w:tc>
        <w:tc>
          <w:tcPr>
            <w:tcW w:w="2126" w:type="dxa"/>
          </w:tcPr>
          <w:p w14:paraId="17BCDE6E" w14:textId="77777777" w:rsidR="00F87E4A" w:rsidRPr="00C6399F" w:rsidRDefault="00F87E4A" w:rsidP="004737D0">
            <w:pPr>
              <w:keepNext/>
              <w:keepLines/>
              <w:tabs>
                <w:tab w:val="left" w:pos="1701"/>
                <w:tab w:val="left" w:pos="8080"/>
              </w:tabs>
              <w:ind w:right="-1"/>
              <w:rPr>
                <w:rFonts w:cs="Arial"/>
                <w:szCs w:val="20"/>
              </w:rPr>
            </w:pPr>
          </w:p>
        </w:tc>
      </w:tr>
      <w:tr w:rsidR="00F87E4A" w:rsidRPr="00C6399F" w14:paraId="4C96FCAB" w14:textId="77777777" w:rsidTr="004737D0">
        <w:tc>
          <w:tcPr>
            <w:tcW w:w="2268" w:type="dxa"/>
          </w:tcPr>
          <w:p w14:paraId="03098B83" w14:textId="77777777" w:rsidR="00F87E4A" w:rsidRPr="00C6399F" w:rsidRDefault="00F87E4A" w:rsidP="004737D0">
            <w:pPr>
              <w:keepNext/>
              <w:keepLines/>
              <w:tabs>
                <w:tab w:val="left" w:pos="1701"/>
                <w:tab w:val="left" w:pos="8080"/>
              </w:tabs>
              <w:ind w:right="-1"/>
              <w:rPr>
                <w:rFonts w:cs="Arial"/>
                <w:szCs w:val="20"/>
              </w:rPr>
            </w:pPr>
          </w:p>
        </w:tc>
        <w:tc>
          <w:tcPr>
            <w:tcW w:w="3119" w:type="dxa"/>
          </w:tcPr>
          <w:p w14:paraId="2039DD5C" w14:textId="77777777" w:rsidR="00F87E4A" w:rsidRPr="00C6399F" w:rsidRDefault="00F87E4A" w:rsidP="004737D0">
            <w:pPr>
              <w:tabs>
                <w:tab w:val="left" w:pos="8080"/>
              </w:tabs>
              <w:ind w:right="-1"/>
              <w:rPr>
                <w:rFonts w:cs="Arial"/>
                <w:szCs w:val="20"/>
              </w:rPr>
            </w:pPr>
            <w:r w:rsidRPr="00C6399F">
              <w:rPr>
                <w:rFonts w:cs="Arial"/>
                <w:szCs w:val="20"/>
              </w:rPr>
              <w:t xml:space="preserve">[●] </w:t>
            </w:r>
          </w:p>
        </w:tc>
        <w:tc>
          <w:tcPr>
            <w:tcW w:w="2126" w:type="dxa"/>
          </w:tcPr>
          <w:p w14:paraId="66EDD1D0" w14:textId="77777777" w:rsidR="00F87E4A" w:rsidRPr="00C6399F" w:rsidRDefault="00F87E4A" w:rsidP="004737D0">
            <w:pPr>
              <w:keepNext/>
              <w:keepLines/>
              <w:tabs>
                <w:tab w:val="left" w:pos="1701"/>
                <w:tab w:val="left" w:pos="8080"/>
              </w:tabs>
              <w:ind w:right="-1"/>
              <w:rPr>
                <w:rFonts w:cs="Arial"/>
                <w:szCs w:val="20"/>
              </w:rPr>
            </w:pPr>
          </w:p>
        </w:tc>
      </w:tr>
      <w:tr w:rsidR="00F87E4A" w:rsidRPr="00C6399F" w14:paraId="178AE758" w14:textId="77777777" w:rsidTr="004737D0">
        <w:tc>
          <w:tcPr>
            <w:tcW w:w="2268" w:type="dxa"/>
          </w:tcPr>
          <w:p w14:paraId="5767F95F" w14:textId="77777777" w:rsidR="00F87E4A" w:rsidRPr="00C6399F" w:rsidRDefault="00F87E4A" w:rsidP="004737D0">
            <w:pPr>
              <w:keepNext/>
              <w:keepLines/>
              <w:tabs>
                <w:tab w:val="left" w:pos="1701"/>
                <w:tab w:val="left" w:pos="8080"/>
              </w:tabs>
              <w:ind w:right="-1"/>
              <w:rPr>
                <w:rFonts w:cs="Arial"/>
                <w:szCs w:val="20"/>
              </w:rPr>
            </w:pPr>
          </w:p>
        </w:tc>
        <w:tc>
          <w:tcPr>
            <w:tcW w:w="3119" w:type="dxa"/>
          </w:tcPr>
          <w:p w14:paraId="4AD695C4" w14:textId="77777777" w:rsidR="00F87E4A" w:rsidRPr="00C6399F" w:rsidRDefault="00F87E4A" w:rsidP="004737D0">
            <w:pPr>
              <w:keepNext/>
              <w:keepLines/>
              <w:tabs>
                <w:tab w:val="left" w:pos="1701"/>
                <w:tab w:val="left" w:pos="8080"/>
              </w:tabs>
              <w:ind w:right="-1"/>
              <w:rPr>
                <w:rFonts w:cs="Arial"/>
                <w:szCs w:val="20"/>
              </w:rPr>
            </w:pPr>
          </w:p>
        </w:tc>
        <w:tc>
          <w:tcPr>
            <w:tcW w:w="2126" w:type="dxa"/>
          </w:tcPr>
          <w:p w14:paraId="253C5B65" w14:textId="77777777" w:rsidR="00F87E4A" w:rsidRPr="00C6399F" w:rsidRDefault="00F87E4A" w:rsidP="004737D0">
            <w:pPr>
              <w:keepNext/>
              <w:keepLines/>
              <w:tabs>
                <w:tab w:val="left" w:pos="1701"/>
                <w:tab w:val="left" w:pos="8080"/>
              </w:tabs>
              <w:ind w:right="-1"/>
              <w:rPr>
                <w:rFonts w:cs="Arial"/>
                <w:szCs w:val="20"/>
              </w:rPr>
            </w:pPr>
          </w:p>
        </w:tc>
      </w:tr>
      <w:tr w:rsidR="00F87E4A" w:rsidRPr="00C6399F" w14:paraId="2D223977" w14:textId="77777777" w:rsidTr="004737D0">
        <w:tc>
          <w:tcPr>
            <w:tcW w:w="7513" w:type="dxa"/>
            <w:gridSpan w:val="3"/>
          </w:tcPr>
          <w:p w14:paraId="46D9D08B" w14:textId="77777777" w:rsidR="00F87E4A" w:rsidRPr="00C6399F" w:rsidRDefault="00F87E4A" w:rsidP="004737D0">
            <w:pPr>
              <w:tabs>
                <w:tab w:val="left" w:pos="1701"/>
                <w:tab w:val="left" w:pos="8080"/>
              </w:tabs>
              <w:rPr>
                <w:rFonts w:cs="Arial"/>
                <w:szCs w:val="20"/>
              </w:rPr>
            </w:pPr>
            <w:r w:rsidRPr="00C6399F">
              <w:rPr>
                <w:rFonts w:cs="Arial"/>
                <w:szCs w:val="20"/>
              </w:rPr>
              <w:t xml:space="preserve">Marked for the attention of: [●] </w:t>
            </w:r>
          </w:p>
        </w:tc>
      </w:tr>
      <w:tr w:rsidR="00F87E4A" w:rsidRPr="00C6399F" w14:paraId="17471DED" w14:textId="77777777" w:rsidTr="004737D0">
        <w:tc>
          <w:tcPr>
            <w:tcW w:w="2268" w:type="dxa"/>
          </w:tcPr>
          <w:p w14:paraId="15036353" w14:textId="77777777" w:rsidR="00F87E4A" w:rsidRPr="00C6399F" w:rsidRDefault="00F87E4A" w:rsidP="004737D0">
            <w:pPr>
              <w:keepNext/>
              <w:keepLines/>
              <w:tabs>
                <w:tab w:val="left" w:pos="1701"/>
                <w:tab w:val="left" w:pos="8080"/>
              </w:tabs>
              <w:ind w:right="-1"/>
              <w:rPr>
                <w:rFonts w:cs="Arial"/>
                <w:szCs w:val="20"/>
              </w:rPr>
            </w:pPr>
          </w:p>
        </w:tc>
        <w:tc>
          <w:tcPr>
            <w:tcW w:w="3119" w:type="dxa"/>
          </w:tcPr>
          <w:p w14:paraId="3E061981" w14:textId="77777777" w:rsidR="00F87E4A" w:rsidRPr="00C6399F" w:rsidRDefault="00F87E4A" w:rsidP="004737D0">
            <w:pPr>
              <w:keepNext/>
              <w:keepLines/>
              <w:tabs>
                <w:tab w:val="left" w:pos="1701"/>
                <w:tab w:val="left" w:pos="8080"/>
              </w:tabs>
              <w:ind w:right="-1"/>
              <w:rPr>
                <w:rFonts w:cs="Arial"/>
                <w:szCs w:val="20"/>
              </w:rPr>
            </w:pPr>
          </w:p>
        </w:tc>
        <w:tc>
          <w:tcPr>
            <w:tcW w:w="2126" w:type="dxa"/>
          </w:tcPr>
          <w:p w14:paraId="0B0D461B" w14:textId="77777777" w:rsidR="00F87E4A" w:rsidRPr="00C6399F" w:rsidRDefault="00F87E4A" w:rsidP="004737D0">
            <w:pPr>
              <w:keepNext/>
              <w:keepLines/>
              <w:tabs>
                <w:tab w:val="left" w:pos="1701"/>
                <w:tab w:val="left" w:pos="8080"/>
              </w:tabs>
              <w:ind w:right="-1"/>
              <w:rPr>
                <w:rFonts w:cs="Arial"/>
                <w:szCs w:val="20"/>
              </w:rPr>
            </w:pPr>
          </w:p>
        </w:tc>
      </w:tr>
      <w:tr w:rsidR="00F87E4A" w:rsidRPr="00C6399F" w14:paraId="1B7C2FA7" w14:textId="77777777" w:rsidTr="004737D0">
        <w:tc>
          <w:tcPr>
            <w:tcW w:w="2268" w:type="dxa"/>
          </w:tcPr>
          <w:p w14:paraId="1E53D5B5" w14:textId="77777777" w:rsidR="00F87E4A" w:rsidRPr="00C6399F" w:rsidRDefault="00F87E4A" w:rsidP="004737D0">
            <w:pPr>
              <w:keepNext/>
              <w:keepLines/>
              <w:tabs>
                <w:tab w:val="left" w:pos="1701"/>
                <w:tab w:val="left" w:pos="8080"/>
              </w:tabs>
              <w:rPr>
                <w:rFonts w:cs="Arial"/>
                <w:szCs w:val="20"/>
              </w:rPr>
            </w:pPr>
            <w:r w:rsidRPr="00C6399F">
              <w:rPr>
                <w:rFonts w:cs="Arial"/>
                <w:b/>
                <w:szCs w:val="20"/>
                <w:u w:val="single"/>
              </w:rPr>
              <w:t>Name</w:t>
            </w:r>
          </w:p>
        </w:tc>
        <w:tc>
          <w:tcPr>
            <w:tcW w:w="3119" w:type="dxa"/>
          </w:tcPr>
          <w:p w14:paraId="113A349C" w14:textId="77777777" w:rsidR="00F87E4A" w:rsidRPr="00C6399F" w:rsidRDefault="00F87E4A" w:rsidP="004737D0">
            <w:pPr>
              <w:keepNext/>
              <w:keepLines/>
              <w:tabs>
                <w:tab w:val="left" w:pos="1701"/>
                <w:tab w:val="left" w:pos="8080"/>
              </w:tabs>
              <w:rPr>
                <w:rFonts w:cs="Arial"/>
                <w:szCs w:val="20"/>
              </w:rPr>
            </w:pPr>
            <w:r w:rsidRPr="00C6399F">
              <w:rPr>
                <w:rFonts w:cs="Arial"/>
                <w:b/>
                <w:szCs w:val="20"/>
                <w:u w:val="single"/>
              </w:rPr>
              <w:t>Physical Address</w:t>
            </w:r>
          </w:p>
        </w:tc>
        <w:tc>
          <w:tcPr>
            <w:tcW w:w="2126" w:type="dxa"/>
          </w:tcPr>
          <w:p w14:paraId="0100EC77" w14:textId="77777777" w:rsidR="00F87E4A" w:rsidRPr="00C6399F" w:rsidRDefault="00F87E4A" w:rsidP="004737D0">
            <w:pPr>
              <w:keepNext/>
              <w:keepLines/>
              <w:tabs>
                <w:tab w:val="left" w:pos="1701"/>
                <w:tab w:val="left" w:pos="8080"/>
              </w:tabs>
              <w:jc w:val="right"/>
              <w:rPr>
                <w:rFonts w:cs="Arial"/>
                <w:szCs w:val="20"/>
              </w:rPr>
            </w:pPr>
            <w:r>
              <w:rPr>
                <w:rFonts w:cs="Arial"/>
                <w:b/>
                <w:szCs w:val="20"/>
                <w:u w:val="single"/>
              </w:rPr>
              <w:t>Email Address</w:t>
            </w:r>
          </w:p>
        </w:tc>
      </w:tr>
      <w:tr w:rsidR="00F87E4A" w:rsidRPr="00C6399F" w14:paraId="52395108" w14:textId="77777777" w:rsidTr="004737D0">
        <w:tc>
          <w:tcPr>
            <w:tcW w:w="2268" w:type="dxa"/>
          </w:tcPr>
          <w:p w14:paraId="063CE9C5" w14:textId="77777777" w:rsidR="00F87E4A" w:rsidRPr="00C6399F" w:rsidRDefault="00F87E4A" w:rsidP="004737D0">
            <w:pPr>
              <w:keepNext/>
              <w:keepLines/>
              <w:tabs>
                <w:tab w:val="left" w:pos="1701"/>
                <w:tab w:val="left" w:pos="8080"/>
              </w:tabs>
              <w:rPr>
                <w:rFonts w:cs="Arial"/>
                <w:szCs w:val="20"/>
              </w:rPr>
            </w:pPr>
            <w:r w:rsidRPr="00C6399F">
              <w:rPr>
                <w:rFonts w:cs="Arial"/>
                <w:szCs w:val="20"/>
              </w:rPr>
              <w:t>[●]</w:t>
            </w:r>
          </w:p>
        </w:tc>
        <w:tc>
          <w:tcPr>
            <w:tcW w:w="3119" w:type="dxa"/>
          </w:tcPr>
          <w:p w14:paraId="69E0F036" w14:textId="77777777" w:rsidR="00F87E4A" w:rsidRPr="00C6399F" w:rsidRDefault="00F87E4A" w:rsidP="004737D0">
            <w:pPr>
              <w:keepNext/>
              <w:keepLines/>
              <w:tabs>
                <w:tab w:val="left" w:pos="1701"/>
                <w:tab w:val="left" w:pos="8080"/>
              </w:tabs>
              <w:rPr>
                <w:rFonts w:cs="Arial"/>
                <w:szCs w:val="20"/>
              </w:rPr>
            </w:pPr>
            <w:r w:rsidRPr="00C6399F">
              <w:rPr>
                <w:rFonts w:cs="Arial"/>
                <w:szCs w:val="20"/>
              </w:rPr>
              <w:t xml:space="preserve">[●] </w:t>
            </w:r>
          </w:p>
        </w:tc>
        <w:tc>
          <w:tcPr>
            <w:tcW w:w="2126" w:type="dxa"/>
          </w:tcPr>
          <w:p w14:paraId="756C2E4E" w14:textId="77777777" w:rsidR="00F87E4A" w:rsidRPr="00C6399F" w:rsidRDefault="00F87E4A" w:rsidP="004737D0">
            <w:pPr>
              <w:keepNext/>
              <w:keepLines/>
              <w:tabs>
                <w:tab w:val="left" w:pos="1701"/>
                <w:tab w:val="left" w:pos="8080"/>
              </w:tabs>
              <w:ind w:left="-391" w:firstLine="283"/>
              <w:jc w:val="right"/>
              <w:rPr>
                <w:rFonts w:cs="Arial"/>
                <w:szCs w:val="20"/>
              </w:rPr>
            </w:pPr>
            <w:r w:rsidRPr="00C6399F">
              <w:rPr>
                <w:rFonts w:cs="Arial"/>
                <w:szCs w:val="20"/>
              </w:rPr>
              <w:t xml:space="preserve">[●] </w:t>
            </w:r>
          </w:p>
        </w:tc>
      </w:tr>
      <w:tr w:rsidR="00F87E4A" w:rsidRPr="00C6399F" w14:paraId="7166D833" w14:textId="77777777" w:rsidTr="004737D0">
        <w:tc>
          <w:tcPr>
            <w:tcW w:w="2268" w:type="dxa"/>
          </w:tcPr>
          <w:p w14:paraId="7BE692EB" w14:textId="77777777" w:rsidR="00F87E4A" w:rsidRPr="00C6399F" w:rsidRDefault="00F87E4A" w:rsidP="004737D0">
            <w:pPr>
              <w:keepNext/>
              <w:keepLines/>
              <w:tabs>
                <w:tab w:val="left" w:pos="1701"/>
                <w:tab w:val="left" w:pos="8080"/>
              </w:tabs>
              <w:rPr>
                <w:rFonts w:cs="Arial"/>
                <w:szCs w:val="20"/>
              </w:rPr>
            </w:pPr>
          </w:p>
        </w:tc>
        <w:tc>
          <w:tcPr>
            <w:tcW w:w="3119" w:type="dxa"/>
          </w:tcPr>
          <w:p w14:paraId="579F3A9B" w14:textId="77777777" w:rsidR="00F87E4A" w:rsidRPr="00C6399F" w:rsidRDefault="00F87E4A" w:rsidP="004737D0">
            <w:pPr>
              <w:keepNext/>
              <w:keepLines/>
              <w:tabs>
                <w:tab w:val="left" w:pos="1701"/>
                <w:tab w:val="left" w:pos="8080"/>
              </w:tabs>
              <w:rPr>
                <w:rFonts w:cs="Arial"/>
                <w:szCs w:val="20"/>
              </w:rPr>
            </w:pPr>
            <w:r w:rsidRPr="00C6399F">
              <w:rPr>
                <w:rFonts w:cs="Arial"/>
                <w:szCs w:val="20"/>
              </w:rPr>
              <w:t xml:space="preserve">[●] </w:t>
            </w:r>
          </w:p>
        </w:tc>
        <w:tc>
          <w:tcPr>
            <w:tcW w:w="2126" w:type="dxa"/>
          </w:tcPr>
          <w:p w14:paraId="12982241" w14:textId="77777777" w:rsidR="00F87E4A" w:rsidRPr="00C6399F" w:rsidRDefault="00F87E4A" w:rsidP="004737D0">
            <w:pPr>
              <w:keepNext/>
              <w:keepLines/>
              <w:tabs>
                <w:tab w:val="left" w:pos="1701"/>
                <w:tab w:val="left" w:pos="8080"/>
              </w:tabs>
              <w:rPr>
                <w:rFonts w:cs="Arial"/>
                <w:szCs w:val="20"/>
              </w:rPr>
            </w:pPr>
          </w:p>
        </w:tc>
      </w:tr>
      <w:tr w:rsidR="00F87E4A" w:rsidRPr="00C6399F" w14:paraId="1D9000F1" w14:textId="77777777" w:rsidTr="004737D0">
        <w:tc>
          <w:tcPr>
            <w:tcW w:w="2268" w:type="dxa"/>
          </w:tcPr>
          <w:p w14:paraId="11810C66" w14:textId="77777777" w:rsidR="00F87E4A" w:rsidRPr="00C6399F" w:rsidRDefault="00F87E4A" w:rsidP="004737D0">
            <w:pPr>
              <w:keepNext/>
              <w:keepLines/>
              <w:tabs>
                <w:tab w:val="left" w:pos="1701"/>
                <w:tab w:val="left" w:pos="8080"/>
              </w:tabs>
              <w:rPr>
                <w:rFonts w:cs="Arial"/>
                <w:szCs w:val="20"/>
              </w:rPr>
            </w:pPr>
          </w:p>
        </w:tc>
        <w:tc>
          <w:tcPr>
            <w:tcW w:w="3119" w:type="dxa"/>
          </w:tcPr>
          <w:p w14:paraId="1EC55FE0" w14:textId="77777777" w:rsidR="00F87E4A" w:rsidRPr="00C6399F" w:rsidRDefault="00F87E4A" w:rsidP="004737D0">
            <w:pPr>
              <w:keepNext/>
              <w:keepLines/>
              <w:tabs>
                <w:tab w:val="left" w:pos="1701"/>
                <w:tab w:val="left" w:pos="8080"/>
              </w:tabs>
              <w:rPr>
                <w:rFonts w:cs="Arial"/>
                <w:szCs w:val="20"/>
              </w:rPr>
            </w:pPr>
            <w:r w:rsidRPr="00C6399F">
              <w:rPr>
                <w:rFonts w:cs="Arial"/>
                <w:szCs w:val="20"/>
              </w:rPr>
              <w:t xml:space="preserve">[●] </w:t>
            </w:r>
          </w:p>
        </w:tc>
        <w:tc>
          <w:tcPr>
            <w:tcW w:w="2126" w:type="dxa"/>
          </w:tcPr>
          <w:p w14:paraId="14FBDE68" w14:textId="77777777" w:rsidR="00F87E4A" w:rsidRPr="00C6399F" w:rsidRDefault="00F87E4A" w:rsidP="004737D0">
            <w:pPr>
              <w:keepNext/>
              <w:keepLines/>
              <w:tabs>
                <w:tab w:val="left" w:pos="1701"/>
                <w:tab w:val="left" w:pos="8080"/>
              </w:tabs>
              <w:rPr>
                <w:rFonts w:cs="Arial"/>
                <w:szCs w:val="20"/>
              </w:rPr>
            </w:pPr>
          </w:p>
        </w:tc>
      </w:tr>
      <w:tr w:rsidR="00F87E4A" w:rsidRPr="00C6399F" w14:paraId="01A0BCAB" w14:textId="77777777" w:rsidTr="004737D0">
        <w:tc>
          <w:tcPr>
            <w:tcW w:w="2268" w:type="dxa"/>
          </w:tcPr>
          <w:p w14:paraId="3880EA21" w14:textId="77777777" w:rsidR="00F87E4A" w:rsidRPr="00C6399F" w:rsidRDefault="00F87E4A" w:rsidP="004737D0">
            <w:pPr>
              <w:keepNext/>
              <w:keepLines/>
              <w:tabs>
                <w:tab w:val="left" w:pos="1701"/>
                <w:tab w:val="left" w:pos="8080"/>
              </w:tabs>
              <w:rPr>
                <w:rFonts w:cs="Arial"/>
                <w:szCs w:val="20"/>
              </w:rPr>
            </w:pPr>
          </w:p>
        </w:tc>
        <w:tc>
          <w:tcPr>
            <w:tcW w:w="3119" w:type="dxa"/>
          </w:tcPr>
          <w:p w14:paraId="44A2BFE4" w14:textId="77777777" w:rsidR="00F87E4A" w:rsidRPr="00C6399F" w:rsidRDefault="00F87E4A" w:rsidP="004737D0">
            <w:pPr>
              <w:keepNext/>
              <w:keepLines/>
              <w:tabs>
                <w:tab w:val="left" w:pos="1701"/>
                <w:tab w:val="left" w:pos="8080"/>
              </w:tabs>
              <w:rPr>
                <w:rFonts w:cs="Arial"/>
                <w:szCs w:val="20"/>
              </w:rPr>
            </w:pPr>
          </w:p>
        </w:tc>
        <w:tc>
          <w:tcPr>
            <w:tcW w:w="2126" w:type="dxa"/>
          </w:tcPr>
          <w:p w14:paraId="32A867BE" w14:textId="77777777" w:rsidR="00F87E4A" w:rsidRPr="00C6399F" w:rsidRDefault="00F87E4A" w:rsidP="004737D0">
            <w:pPr>
              <w:keepNext/>
              <w:keepLines/>
              <w:tabs>
                <w:tab w:val="left" w:pos="1701"/>
                <w:tab w:val="left" w:pos="8080"/>
              </w:tabs>
              <w:rPr>
                <w:rFonts w:cs="Arial"/>
                <w:szCs w:val="20"/>
              </w:rPr>
            </w:pPr>
          </w:p>
        </w:tc>
      </w:tr>
      <w:tr w:rsidR="00F87E4A" w:rsidRPr="00C6399F" w14:paraId="5DB22A24" w14:textId="77777777" w:rsidTr="004737D0">
        <w:tc>
          <w:tcPr>
            <w:tcW w:w="7513" w:type="dxa"/>
            <w:gridSpan w:val="3"/>
          </w:tcPr>
          <w:p w14:paraId="0E729B08" w14:textId="77777777" w:rsidR="00F87E4A" w:rsidRPr="00C6399F" w:rsidRDefault="00F87E4A" w:rsidP="004737D0">
            <w:pPr>
              <w:tabs>
                <w:tab w:val="left" w:pos="1701"/>
                <w:tab w:val="left" w:pos="8080"/>
              </w:tabs>
              <w:rPr>
                <w:rFonts w:cs="Arial"/>
                <w:szCs w:val="20"/>
              </w:rPr>
            </w:pPr>
            <w:r w:rsidRPr="00C6399F">
              <w:rPr>
                <w:rFonts w:cs="Arial"/>
                <w:szCs w:val="20"/>
              </w:rPr>
              <w:t xml:space="preserve">Marked for the attention of: [●] </w:t>
            </w:r>
          </w:p>
        </w:tc>
      </w:tr>
    </w:tbl>
    <w:p w14:paraId="7DC4243F" w14:textId="77777777" w:rsidR="00636F38" w:rsidRDefault="00636F38" w:rsidP="00066817">
      <w:pPr>
        <w:pStyle w:val="CDH-ParagraphLevel1"/>
        <w:spacing w:line="240" w:lineRule="auto"/>
      </w:pPr>
    </w:p>
    <w:p w14:paraId="0F90C312" w14:textId="557B7F01" w:rsidR="00F87E4A" w:rsidRPr="00C6399F" w:rsidRDefault="00F87E4A" w:rsidP="004737D0">
      <w:pPr>
        <w:pStyle w:val="CDH-ParagraphLevel1"/>
      </w:pPr>
      <w:r w:rsidRPr="00C6399F">
        <w:t xml:space="preserve">provided that a Party may change its </w:t>
      </w:r>
      <w:proofErr w:type="spellStart"/>
      <w:r w:rsidRPr="00C6399F">
        <w:rPr>
          <w:i/>
        </w:rPr>
        <w:t>domicilium</w:t>
      </w:r>
      <w:proofErr w:type="spellEnd"/>
      <w:r w:rsidRPr="00C6399F">
        <w:t xml:space="preserve"> </w:t>
      </w:r>
      <w:r>
        <w:t xml:space="preserve">to another physical address [in the Republic of South Africa] (provided that such physical address is not a post office box or </w:t>
      </w:r>
      <w:r>
        <w:rPr>
          <w:i/>
        </w:rPr>
        <w:t xml:space="preserve">poste </w:t>
      </w:r>
      <w:r w:rsidRPr="00E00F80">
        <w:rPr>
          <w:i/>
        </w:rPr>
        <w:t>restante</w:t>
      </w:r>
      <w:r>
        <w:t xml:space="preserve">), </w:t>
      </w:r>
      <w:r w:rsidRPr="00E00F80">
        <w:t>or</w:t>
      </w:r>
      <w:r w:rsidRPr="00C6399F">
        <w:t xml:space="preserve"> </w:t>
      </w:r>
      <w:r>
        <w:t xml:space="preserve">may change </w:t>
      </w:r>
      <w:r w:rsidRPr="00C6399F">
        <w:t xml:space="preserve">its address for the purposes of notices to any other physical address or </w:t>
      </w:r>
      <w:r>
        <w:t>email address</w:t>
      </w:r>
      <w:r w:rsidRPr="00C6399F">
        <w:t xml:space="preserve"> by written notice to the other Parties to that effect.  Such change of address will be effective 5 business days after receipt of the notice of the change.</w:t>
      </w:r>
    </w:p>
    <w:p w14:paraId="1F2D9941" w14:textId="77777777" w:rsidR="00481197" w:rsidRDefault="00481197" w:rsidP="00481197">
      <w:pPr>
        <w:pStyle w:val="CDH-Level1"/>
      </w:pPr>
      <w:bookmarkStart w:id="95" w:name="_Toc48659240"/>
      <w:bookmarkStart w:id="96" w:name="_Toc48659241"/>
      <w:bookmarkStart w:id="97" w:name="_Ref299286613"/>
      <w:bookmarkStart w:id="98" w:name="_Ref367880526"/>
      <w:bookmarkStart w:id="99" w:name="_Toc48659242"/>
      <w:bookmarkEnd w:id="93"/>
      <w:bookmarkEnd w:id="94"/>
      <w:bookmarkEnd w:id="95"/>
      <w:bookmarkEnd w:id="96"/>
      <w:r>
        <w:t>applicable law</w:t>
      </w:r>
      <w:bookmarkEnd w:id="97"/>
      <w:bookmarkEnd w:id="98"/>
      <w:bookmarkEnd w:id="99"/>
    </w:p>
    <w:p w14:paraId="335D17EC" w14:textId="77777777" w:rsidR="00481197" w:rsidRDefault="00481197" w:rsidP="00481197">
      <w:pPr>
        <w:pStyle w:val="CDH-ParagraphLevel0"/>
        <w:spacing w:before="240"/>
        <w:ind w:left="567"/>
      </w:pPr>
      <w:r>
        <w:t>This Agreement will in all respects be governed by and construed under the laws of the Republic of South Africa.</w:t>
      </w:r>
    </w:p>
    <w:p w14:paraId="156B9340" w14:textId="77777777" w:rsidR="00481197" w:rsidRDefault="00481197" w:rsidP="00481197">
      <w:pPr>
        <w:pStyle w:val="CDH-Level1"/>
      </w:pPr>
      <w:bookmarkStart w:id="100" w:name="_Ref125969253"/>
      <w:bookmarkStart w:id="101" w:name="_Toc48659243"/>
      <w:r w:rsidRPr="00ED024D">
        <w:t>GENERAL</w:t>
      </w:r>
      <w:bookmarkEnd w:id="100"/>
      <w:bookmarkEnd w:id="101"/>
    </w:p>
    <w:p w14:paraId="2BA173F3" w14:textId="4C3ACCF2" w:rsidR="00636F38" w:rsidRDefault="00636F38" w:rsidP="00066817">
      <w:pPr>
        <w:pStyle w:val="CDH-Level2"/>
      </w:pPr>
      <w:r>
        <w:t xml:space="preserve">This </w:t>
      </w:r>
      <w:r w:rsidR="00C07D6D">
        <w:t xml:space="preserve">Agreement </w:t>
      </w:r>
      <w:r>
        <w:t xml:space="preserve">(with any annexures) constitutes the whole of the agreement between the </w:t>
      </w:r>
      <w:r w:rsidR="00C07D6D">
        <w:t>P</w:t>
      </w:r>
      <w:r>
        <w:t xml:space="preserve">arties relating to the matters dealt with in it.  Changes to </w:t>
      </w:r>
      <w:r w:rsidR="00C07D6D">
        <w:t>this Agreement</w:t>
      </w:r>
      <w:r>
        <w:t xml:space="preserve"> will only be valid if agreed to in writing by both </w:t>
      </w:r>
      <w:r w:rsidR="00C07D6D">
        <w:t>P</w:t>
      </w:r>
      <w:r>
        <w:t xml:space="preserve">arties. </w:t>
      </w:r>
    </w:p>
    <w:p w14:paraId="0D46293D" w14:textId="3570D2DF" w:rsidR="00636F38" w:rsidRDefault="00636F38">
      <w:pPr>
        <w:pStyle w:val="CDH-Level2"/>
      </w:pPr>
      <w:r>
        <w:t>The provisions of the BCEA will be complied with in respect of any matter not expressly provided for in this contract of employment.</w:t>
      </w:r>
    </w:p>
    <w:p w14:paraId="208DB4E1" w14:textId="3CC228F2" w:rsidR="00566C1A" w:rsidRPr="00066817" w:rsidRDefault="00566C1A" w:rsidP="00066817">
      <w:pPr>
        <w:pStyle w:val="CDH-Level2"/>
      </w:pPr>
      <w:r w:rsidRPr="00365D4F">
        <w:lastRenderedPageBreak/>
        <w:t xml:space="preserve">This </w:t>
      </w:r>
      <w:r>
        <w:t>A</w:t>
      </w:r>
      <w:r w:rsidRPr="00365D4F">
        <w:t xml:space="preserve">greement constitutes the sole record of the agreement reached between the </w:t>
      </w:r>
      <w:r>
        <w:t xml:space="preserve">Parties </w:t>
      </w:r>
      <w:r w:rsidRPr="00365D4F">
        <w:t xml:space="preserve">relating to the subject matter hereof.  The </w:t>
      </w:r>
      <w:r w:rsidR="00D31B8E">
        <w:t xml:space="preserve">Parties </w:t>
      </w:r>
      <w:r w:rsidRPr="00365D4F">
        <w:t>shall not be bound by any representation, warranty, promise or the like not recorded herein.</w:t>
      </w:r>
    </w:p>
    <w:p w14:paraId="44568DE0" w14:textId="2D3DB650" w:rsidR="00566C1A" w:rsidRDefault="00566C1A" w:rsidP="00066817">
      <w:pPr>
        <w:pStyle w:val="CDH-Level2"/>
      </w:pPr>
      <w:r w:rsidRPr="00365D4F">
        <w:t xml:space="preserve">No addition to, variation, amendment or agreed cancellation of this </w:t>
      </w:r>
      <w:r w:rsidR="00D31B8E">
        <w:t>A</w:t>
      </w:r>
      <w:r w:rsidRPr="00365D4F">
        <w:t>greement shall be of any force or effect unless in writing and signed by or on behalf of</w:t>
      </w:r>
      <w:r w:rsidR="00D31B8E">
        <w:t xml:space="preserve"> the Parties</w:t>
      </w:r>
      <w:r w:rsidRPr="00365D4F">
        <w:t>.</w:t>
      </w:r>
    </w:p>
    <w:p w14:paraId="6BC2AEAA" w14:textId="77777777" w:rsidR="00481197" w:rsidRDefault="00481197" w:rsidP="00481197">
      <w:pPr>
        <w:pStyle w:val="CDH-Level1"/>
      </w:pPr>
      <w:bookmarkStart w:id="102" w:name="_Toc48659244"/>
      <w:bookmarkStart w:id="103" w:name="_Toc48659245"/>
      <w:bookmarkStart w:id="104" w:name="_Toc48659246"/>
      <w:bookmarkStart w:id="105" w:name="_Toc48659247"/>
      <w:bookmarkStart w:id="106" w:name="_Toc48659248"/>
      <w:bookmarkStart w:id="107" w:name="_Toc48659249"/>
      <w:bookmarkStart w:id="108" w:name="_Toc48659250"/>
      <w:bookmarkStart w:id="109" w:name="_Toc48659251"/>
      <w:bookmarkStart w:id="110" w:name="_Toc48659252"/>
      <w:bookmarkStart w:id="111" w:name="_Toc48659253"/>
      <w:bookmarkStart w:id="112" w:name="_Toc48659254"/>
      <w:bookmarkStart w:id="113" w:name="_Toc48659255"/>
      <w:bookmarkStart w:id="114" w:name="_Toc48659256"/>
      <w:bookmarkStart w:id="115" w:name="_Toc48659257"/>
      <w:bookmarkStart w:id="116" w:name="_Toc48659258"/>
      <w:bookmarkStart w:id="117" w:name="_Toc48659259"/>
      <w:bookmarkStart w:id="118" w:name="_Toc48659260"/>
      <w:bookmarkStart w:id="119" w:name="_Ref126035546"/>
      <w:bookmarkStart w:id="120" w:name="_Ref126035633"/>
      <w:bookmarkStart w:id="121" w:name="_Ref129148081"/>
      <w:bookmarkStart w:id="122" w:name="_Toc48659262"/>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t>SIGNATURE</w:t>
      </w:r>
      <w:bookmarkEnd w:id="119"/>
      <w:bookmarkEnd w:id="120"/>
      <w:bookmarkEnd w:id="121"/>
      <w:bookmarkEnd w:id="122"/>
    </w:p>
    <w:p w14:paraId="26B39969" w14:textId="77777777" w:rsidR="00481197" w:rsidRDefault="00481197" w:rsidP="00481197">
      <w:pPr>
        <w:pStyle w:val="CDH-Level2"/>
      </w:pPr>
      <w:r>
        <w:t>This Agreement is signed by the Parties on the dates and at the places indicated below.</w:t>
      </w:r>
    </w:p>
    <w:p w14:paraId="5311091D" w14:textId="77777777" w:rsidR="00481197" w:rsidRDefault="00481197" w:rsidP="00481197">
      <w:pPr>
        <w:pStyle w:val="CDH-Level2"/>
      </w:pPr>
      <w:r>
        <w:t>This Agreement may be executed in counterparts, each of which shall be deemed an original, and all of which together shall constitute one and the same Agreement as at the date of signature of the Party last signing one of the counterparts.</w:t>
      </w:r>
    </w:p>
    <w:p w14:paraId="4F9791AC" w14:textId="77777777" w:rsidR="00481197" w:rsidRDefault="00481197" w:rsidP="00481197">
      <w:pPr>
        <w:pStyle w:val="CDH-Level2"/>
      </w:pPr>
      <w:r>
        <w:t>The persons signing this Agreement in a representative capacity warrant their authority to do so.</w:t>
      </w:r>
    </w:p>
    <w:p w14:paraId="04BC6228" w14:textId="77777777" w:rsidR="00481197" w:rsidRDefault="00481197" w:rsidP="00481197">
      <w:pPr>
        <w:pStyle w:val="CDH-Level2"/>
      </w:pPr>
      <w:r>
        <w:t>The Parties record that it is not required for this Agreement to be valid and enforceable that a Party shall initial the pages of this Agreement and/or have its signature of this Agreement verified by a witness.</w:t>
      </w:r>
    </w:p>
    <w:tbl>
      <w:tblPr>
        <w:tblW w:w="5094" w:type="pct"/>
        <w:tblLayout w:type="fixed"/>
        <w:tblCellMar>
          <w:left w:w="0" w:type="dxa"/>
          <w:right w:w="0" w:type="dxa"/>
        </w:tblCellMar>
        <w:tblLook w:val="04A0" w:firstRow="1" w:lastRow="0" w:firstColumn="1" w:lastColumn="0" w:noHBand="0" w:noVBand="1"/>
      </w:tblPr>
      <w:tblGrid>
        <w:gridCol w:w="4600"/>
        <w:gridCol w:w="3942"/>
        <w:gridCol w:w="412"/>
      </w:tblGrid>
      <w:tr w:rsidR="00F87E4A" w:rsidRPr="00404C4B" w14:paraId="1722CE75" w14:textId="77777777" w:rsidTr="004737D0">
        <w:trPr>
          <w:gridAfter w:val="1"/>
          <w:wAfter w:w="426" w:type="dxa"/>
        </w:trPr>
        <w:tc>
          <w:tcPr>
            <w:tcW w:w="8951" w:type="dxa"/>
            <w:gridSpan w:val="2"/>
            <w:tcBorders>
              <w:top w:val="nil"/>
              <w:left w:val="nil"/>
              <w:bottom w:val="nil"/>
              <w:right w:val="nil"/>
            </w:tcBorders>
          </w:tcPr>
          <w:tbl>
            <w:tblPr>
              <w:tblW w:w="9220" w:type="dxa"/>
              <w:tblLayout w:type="fixed"/>
              <w:tblCellMar>
                <w:left w:w="0" w:type="dxa"/>
                <w:right w:w="0" w:type="dxa"/>
              </w:tblCellMar>
              <w:tblLook w:val="04A0" w:firstRow="1" w:lastRow="0" w:firstColumn="1" w:lastColumn="0" w:noHBand="0" w:noVBand="1"/>
            </w:tblPr>
            <w:tblGrid>
              <w:gridCol w:w="4395"/>
              <w:gridCol w:w="4825"/>
            </w:tblGrid>
            <w:tr w:rsidR="00F87E4A" w:rsidRPr="00404C4B" w14:paraId="232787A6" w14:textId="77777777" w:rsidTr="004737D0">
              <w:tc>
                <w:tcPr>
                  <w:tcW w:w="9220" w:type="dxa"/>
                  <w:gridSpan w:val="2"/>
                  <w:tcBorders>
                    <w:top w:val="nil"/>
                    <w:left w:val="nil"/>
                    <w:bottom w:val="nil"/>
                    <w:right w:val="nil"/>
                  </w:tcBorders>
                </w:tcPr>
                <w:bookmarkEnd w:id="3"/>
                <w:p w14:paraId="4A0E56DF" w14:textId="3E9AAC10" w:rsidR="00F87E4A" w:rsidRPr="00404C4B" w:rsidRDefault="00F87E4A" w:rsidP="004737D0">
                  <w:pPr>
                    <w:keepNext/>
                    <w:keepLines/>
                    <w:tabs>
                      <w:tab w:val="left" w:leader="dot" w:pos="3969"/>
                      <w:tab w:val="right" w:leader="dot" w:pos="8789"/>
                    </w:tabs>
                    <w:rPr>
                      <w:rFonts w:cs="Arial"/>
                    </w:rPr>
                  </w:pPr>
                  <w:r w:rsidRPr="00404C4B">
                    <w:rPr>
                      <w:rFonts w:cs="Arial"/>
                    </w:rPr>
                    <w:t xml:space="preserve">SIGNED at </w:t>
                  </w:r>
                  <w:r w:rsidRPr="00404C4B">
                    <w:rPr>
                      <w:rFonts w:cs="Arial"/>
                    </w:rPr>
                    <w:tab/>
                    <w:t xml:space="preserve">on </w:t>
                  </w:r>
                  <w:r w:rsidRPr="00404C4B">
                    <w:rPr>
                      <w:rFonts w:cs="Arial"/>
                    </w:rPr>
                    <w:tab/>
                    <w:t xml:space="preserve"> </w:t>
                  </w:r>
                  <w:r w:rsidR="0031421E">
                    <w:rPr>
                      <w:rFonts w:cs="Arial"/>
                    </w:rPr>
                    <w:t>20</w:t>
                  </w:r>
                  <w:r w:rsidRPr="00404C4B">
                    <w:rPr>
                      <w:rFonts w:cs="Arial"/>
                    </w:rPr>
                    <w:fldChar w:fldCharType="begin"/>
                  </w:r>
                  <w:r w:rsidRPr="00404C4B">
                    <w:rPr>
                      <w:rFonts w:cs="Arial"/>
                    </w:rPr>
                    <w:instrText xml:space="preserve"> SAVEDATE  \@ "yyyy"  \* MERGEFORMAT </w:instrText>
                  </w:r>
                  <w:r w:rsidRPr="00404C4B">
                    <w:rPr>
                      <w:rFonts w:cs="Arial"/>
                    </w:rPr>
                    <w:fldChar w:fldCharType="separate"/>
                  </w:r>
                  <w:r w:rsidR="00104A07">
                    <w:rPr>
                      <w:rFonts w:cs="Arial"/>
                      <w:noProof/>
                    </w:rPr>
                    <w:t>2020</w:t>
                  </w:r>
                  <w:r w:rsidRPr="00404C4B">
                    <w:rPr>
                      <w:rFonts w:cs="Arial"/>
                    </w:rPr>
                    <w:fldChar w:fldCharType="end"/>
                  </w:r>
                </w:p>
              </w:tc>
            </w:tr>
            <w:tr w:rsidR="00F87E4A" w:rsidRPr="00404C4B" w14:paraId="19B1B04B" w14:textId="77777777" w:rsidTr="004737D0">
              <w:tc>
                <w:tcPr>
                  <w:tcW w:w="4395" w:type="dxa"/>
                  <w:tcBorders>
                    <w:top w:val="nil"/>
                    <w:left w:val="nil"/>
                    <w:bottom w:val="nil"/>
                    <w:right w:val="nil"/>
                  </w:tcBorders>
                </w:tcPr>
                <w:p w14:paraId="3E8BAE97" w14:textId="77777777" w:rsidR="00F87E4A" w:rsidRPr="00404C4B" w:rsidRDefault="00F87E4A" w:rsidP="004737D0">
                  <w:pPr>
                    <w:keepNext/>
                    <w:keepLines/>
                    <w:tabs>
                      <w:tab w:val="right" w:leader="dot" w:pos="8789"/>
                    </w:tabs>
                    <w:rPr>
                      <w:rFonts w:cs="Arial"/>
                    </w:rPr>
                  </w:pPr>
                </w:p>
              </w:tc>
              <w:tc>
                <w:tcPr>
                  <w:tcW w:w="4821" w:type="dxa"/>
                  <w:tcBorders>
                    <w:top w:val="nil"/>
                    <w:left w:val="nil"/>
                    <w:bottom w:val="nil"/>
                    <w:right w:val="nil"/>
                  </w:tcBorders>
                </w:tcPr>
                <w:p w14:paraId="0FB5B50B" w14:textId="77777777" w:rsidR="00F87E4A" w:rsidRPr="00404C4B" w:rsidRDefault="00F87E4A" w:rsidP="004737D0">
                  <w:pPr>
                    <w:keepNext/>
                    <w:keepLines/>
                    <w:tabs>
                      <w:tab w:val="right" w:leader="dot" w:pos="8789"/>
                    </w:tabs>
                    <w:spacing w:before="240"/>
                    <w:ind w:left="425"/>
                    <w:rPr>
                      <w:rFonts w:cs="Arial"/>
                    </w:rPr>
                  </w:pPr>
                  <w:r w:rsidRPr="00404C4B">
                    <w:rPr>
                      <w:rFonts w:cs="Arial"/>
                    </w:rPr>
                    <w:t>For and on behalf of</w:t>
                  </w:r>
                </w:p>
                <w:p w14:paraId="48EF26D6" w14:textId="77777777" w:rsidR="00F87E4A" w:rsidRPr="00404C4B" w:rsidRDefault="00F87E4A" w:rsidP="004737D0">
                  <w:pPr>
                    <w:keepNext/>
                    <w:keepLines/>
                    <w:tabs>
                      <w:tab w:val="right" w:leader="dot" w:pos="8789"/>
                    </w:tabs>
                    <w:spacing w:after="360"/>
                    <w:ind w:left="425"/>
                    <w:rPr>
                      <w:rFonts w:cs="Arial"/>
                      <w:b/>
                    </w:rPr>
                  </w:pPr>
                  <w:r w:rsidRPr="00404C4B">
                    <w:rPr>
                      <w:rFonts w:cs="Arial"/>
                      <w:b/>
                    </w:rPr>
                    <w:t>[COMPANY] PROPRIETARY LIMITED</w:t>
                  </w:r>
                </w:p>
              </w:tc>
            </w:tr>
            <w:tr w:rsidR="00F87E4A" w:rsidRPr="00404C4B" w14:paraId="5B4F7296" w14:textId="77777777" w:rsidTr="004737D0">
              <w:trPr>
                <w:trHeight w:val="313"/>
              </w:trPr>
              <w:tc>
                <w:tcPr>
                  <w:tcW w:w="4395" w:type="dxa"/>
                  <w:tcBorders>
                    <w:top w:val="nil"/>
                    <w:left w:val="nil"/>
                    <w:bottom w:val="nil"/>
                    <w:right w:val="nil"/>
                  </w:tcBorders>
                </w:tcPr>
                <w:p w14:paraId="50C4EAD6" w14:textId="77777777" w:rsidR="00F87E4A" w:rsidRPr="00404C4B" w:rsidRDefault="00F87E4A" w:rsidP="004737D0">
                  <w:pPr>
                    <w:keepNext/>
                    <w:keepLines/>
                    <w:tabs>
                      <w:tab w:val="right" w:leader="dot" w:pos="8789"/>
                    </w:tabs>
                    <w:rPr>
                      <w:rFonts w:cs="Arial"/>
                    </w:rPr>
                  </w:pPr>
                </w:p>
              </w:tc>
              <w:tc>
                <w:tcPr>
                  <w:tcW w:w="4821" w:type="dxa"/>
                  <w:tcBorders>
                    <w:top w:val="nil"/>
                    <w:left w:val="nil"/>
                    <w:bottom w:val="nil"/>
                    <w:right w:val="nil"/>
                  </w:tcBorders>
                </w:tcPr>
                <w:p w14:paraId="2D71F96C" w14:textId="77777777" w:rsidR="00F87E4A" w:rsidRPr="00404C4B" w:rsidRDefault="00F87E4A" w:rsidP="004737D0">
                  <w:pPr>
                    <w:keepNext/>
                    <w:keepLines/>
                    <w:tabs>
                      <w:tab w:val="left" w:leader="underscore" w:pos="4272"/>
                      <w:tab w:val="right" w:leader="dot" w:pos="8789"/>
                    </w:tabs>
                    <w:ind w:left="425"/>
                    <w:rPr>
                      <w:rFonts w:cs="Arial"/>
                    </w:rPr>
                  </w:pPr>
                  <w:r>
                    <w:rPr>
                      <w:rFonts w:cs="Arial"/>
                    </w:rPr>
                    <w:t>____________________________________</w:t>
                  </w:r>
                </w:p>
                <w:p w14:paraId="087A6A5F" w14:textId="77777777" w:rsidR="00F87E4A" w:rsidRPr="00404C4B" w:rsidRDefault="00F87E4A" w:rsidP="004737D0">
                  <w:pPr>
                    <w:keepNext/>
                    <w:keepLines/>
                    <w:tabs>
                      <w:tab w:val="left" w:leader="underscore" w:pos="4272"/>
                      <w:tab w:val="right" w:leader="dot" w:pos="8789"/>
                    </w:tabs>
                    <w:spacing w:after="240"/>
                    <w:ind w:left="425"/>
                    <w:rPr>
                      <w:rFonts w:cs="Arial"/>
                    </w:rPr>
                  </w:pPr>
                  <w:r w:rsidRPr="00404C4B">
                    <w:rPr>
                      <w:rFonts w:cs="Arial"/>
                    </w:rPr>
                    <w:t>Signature</w:t>
                  </w:r>
                </w:p>
              </w:tc>
            </w:tr>
            <w:tr w:rsidR="00F87E4A" w:rsidRPr="00404C4B" w14:paraId="4E33E433" w14:textId="77777777" w:rsidTr="004737D0">
              <w:tc>
                <w:tcPr>
                  <w:tcW w:w="4395" w:type="dxa"/>
                  <w:tcBorders>
                    <w:top w:val="nil"/>
                    <w:left w:val="nil"/>
                    <w:bottom w:val="nil"/>
                    <w:right w:val="nil"/>
                  </w:tcBorders>
                </w:tcPr>
                <w:p w14:paraId="11EBC78D" w14:textId="77777777" w:rsidR="00F87E4A" w:rsidRPr="00404C4B" w:rsidRDefault="00F87E4A" w:rsidP="004737D0">
                  <w:pPr>
                    <w:keepNext/>
                    <w:keepLines/>
                    <w:tabs>
                      <w:tab w:val="right" w:leader="dot" w:pos="8789"/>
                    </w:tabs>
                    <w:rPr>
                      <w:rFonts w:cs="Arial"/>
                    </w:rPr>
                  </w:pPr>
                </w:p>
              </w:tc>
              <w:tc>
                <w:tcPr>
                  <w:tcW w:w="4821" w:type="dxa"/>
                  <w:tcBorders>
                    <w:top w:val="nil"/>
                    <w:left w:val="nil"/>
                    <w:bottom w:val="nil"/>
                    <w:right w:val="nil"/>
                  </w:tcBorders>
                </w:tcPr>
                <w:p w14:paraId="1D5324A5" w14:textId="77777777" w:rsidR="00F87E4A" w:rsidRPr="00404C4B" w:rsidRDefault="00F87E4A" w:rsidP="004737D0">
                  <w:pPr>
                    <w:keepNext/>
                    <w:keepLines/>
                    <w:tabs>
                      <w:tab w:val="left" w:leader="underscore" w:pos="4272"/>
                      <w:tab w:val="right" w:leader="dot" w:pos="8789"/>
                    </w:tabs>
                    <w:ind w:left="425"/>
                    <w:rPr>
                      <w:rFonts w:cs="Arial"/>
                    </w:rPr>
                  </w:pPr>
                  <w:r>
                    <w:rPr>
                      <w:rFonts w:cs="Arial"/>
                    </w:rPr>
                    <w:t>____________________________________</w:t>
                  </w:r>
                </w:p>
                <w:p w14:paraId="19B19F2B" w14:textId="77777777" w:rsidR="00F87E4A" w:rsidRPr="00404C4B" w:rsidRDefault="00F87E4A" w:rsidP="004737D0">
                  <w:pPr>
                    <w:keepNext/>
                    <w:keepLines/>
                    <w:tabs>
                      <w:tab w:val="left" w:leader="underscore" w:pos="4272"/>
                      <w:tab w:val="right" w:leader="dot" w:pos="8789"/>
                    </w:tabs>
                    <w:spacing w:after="240"/>
                    <w:ind w:left="425"/>
                    <w:rPr>
                      <w:rFonts w:cs="Arial"/>
                    </w:rPr>
                  </w:pPr>
                  <w:r w:rsidRPr="00404C4B">
                    <w:rPr>
                      <w:rFonts w:cs="Arial"/>
                    </w:rPr>
                    <w:t>Name of Signatory</w:t>
                  </w:r>
                </w:p>
              </w:tc>
            </w:tr>
            <w:tr w:rsidR="00F87E4A" w:rsidRPr="00404C4B" w14:paraId="6A0B1AEB" w14:textId="77777777" w:rsidTr="004737D0">
              <w:tc>
                <w:tcPr>
                  <w:tcW w:w="4395" w:type="dxa"/>
                  <w:tcBorders>
                    <w:top w:val="nil"/>
                    <w:left w:val="nil"/>
                    <w:bottom w:val="nil"/>
                    <w:right w:val="nil"/>
                  </w:tcBorders>
                </w:tcPr>
                <w:p w14:paraId="37C65F7B" w14:textId="77777777" w:rsidR="00F87E4A" w:rsidRPr="00404C4B" w:rsidRDefault="00F87E4A" w:rsidP="004737D0">
                  <w:pPr>
                    <w:keepNext/>
                    <w:keepLines/>
                    <w:tabs>
                      <w:tab w:val="right" w:leader="dot" w:pos="8789"/>
                    </w:tabs>
                    <w:rPr>
                      <w:rFonts w:cs="Arial"/>
                    </w:rPr>
                  </w:pPr>
                </w:p>
              </w:tc>
              <w:tc>
                <w:tcPr>
                  <w:tcW w:w="4821" w:type="dxa"/>
                  <w:tcBorders>
                    <w:top w:val="nil"/>
                    <w:left w:val="nil"/>
                    <w:bottom w:val="nil"/>
                    <w:right w:val="nil"/>
                  </w:tcBorders>
                </w:tcPr>
                <w:p w14:paraId="5049BB30" w14:textId="77777777" w:rsidR="00F87E4A" w:rsidRPr="00404C4B" w:rsidRDefault="00F87E4A" w:rsidP="004737D0">
                  <w:pPr>
                    <w:keepNext/>
                    <w:keepLines/>
                    <w:tabs>
                      <w:tab w:val="left" w:leader="underscore" w:pos="4272"/>
                      <w:tab w:val="right" w:leader="dot" w:pos="8789"/>
                    </w:tabs>
                    <w:ind w:left="425"/>
                    <w:rPr>
                      <w:rFonts w:cs="Arial"/>
                    </w:rPr>
                  </w:pPr>
                  <w:r>
                    <w:rPr>
                      <w:rFonts w:cs="Arial"/>
                    </w:rPr>
                    <w:t>____________________________________</w:t>
                  </w:r>
                </w:p>
                <w:p w14:paraId="379F018C" w14:textId="77777777" w:rsidR="00F87E4A" w:rsidRPr="00404C4B" w:rsidRDefault="00F87E4A" w:rsidP="004737D0">
                  <w:pPr>
                    <w:keepNext/>
                    <w:keepLines/>
                    <w:tabs>
                      <w:tab w:val="left" w:leader="underscore" w:pos="4272"/>
                      <w:tab w:val="right" w:leader="dot" w:pos="8789"/>
                    </w:tabs>
                    <w:ind w:left="425"/>
                    <w:rPr>
                      <w:rFonts w:cs="Arial"/>
                    </w:rPr>
                  </w:pPr>
                  <w:r w:rsidRPr="00404C4B">
                    <w:rPr>
                      <w:rFonts w:cs="Arial"/>
                    </w:rPr>
                    <w:t>Designation of Signatory</w:t>
                  </w:r>
                </w:p>
              </w:tc>
            </w:tr>
          </w:tbl>
          <w:p w14:paraId="47149904" w14:textId="77777777" w:rsidR="00F87E4A" w:rsidRPr="00B05A3E" w:rsidRDefault="00F87E4A" w:rsidP="004737D0">
            <w:pPr>
              <w:keepNext/>
              <w:keepLines/>
              <w:tabs>
                <w:tab w:val="right" w:leader="dot" w:pos="8789"/>
              </w:tabs>
              <w:rPr>
                <w:rStyle w:val="SubtleEmphasis"/>
                <w:i w:val="0"/>
                <w:iCs w:val="0"/>
              </w:rPr>
            </w:pPr>
          </w:p>
          <w:p w14:paraId="7C3EFAA7" w14:textId="77777777" w:rsidR="00F87E4A" w:rsidRPr="00404C4B" w:rsidRDefault="00F87E4A" w:rsidP="004737D0">
            <w:pPr>
              <w:keepNext/>
              <w:keepLines/>
              <w:tabs>
                <w:tab w:val="left" w:leader="dot" w:pos="3969"/>
                <w:tab w:val="right" w:leader="dot" w:pos="8789"/>
              </w:tabs>
              <w:rPr>
                <w:rFonts w:cs="Arial"/>
              </w:rPr>
            </w:pPr>
          </w:p>
        </w:tc>
      </w:tr>
      <w:tr w:rsidR="00F87E4A" w:rsidRPr="00404C4B" w14:paraId="0372F82A" w14:textId="77777777" w:rsidTr="004737D0">
        <w:tc>
          <w:tcPr>
            <w:tcW w:w="9383" w:type="dxa"/>
            <w:gridSpan w:val="3"/>
            <w:tcBorders>
              <w:top w:val="nil"/>
              <w:left w:val="nil"/>
              <w:bottom w:val="nil"/>
              <w:right w:val="nil"/>
            </w:tcBorders>
          </w:tcPr>
          <w:p w14:paraId="2D5726A9" w14:textId="77E5EA71" w:rsidR="00F87E4A" w:rsidRPr="00404C4B" w:rsidRDefault="00F87E4A" w:rsidP="004737D0">
            <w:pPr>
              <w:keepNext/>
              <w:keepLines/>
              <w:tabs>
                <w:tab w:val="left" w:leader="dot" w:pos="3969"/>
                <w:tab w:val="right" w:leader="dot" w:pos="8789"/>
              </w:tabs>
              <w:rPr>
                <w:rFonts w:cs="Arial"/>
              </w:rPr>
            </w:pPr>
            <w:r w:rsidRPr="00404C4B">
              <w:rPr>
                <w:rFonts w:cs="Arial"/>
              </w:rPr>
              <w:t xml:space="preserve">SIGNED at </w:t>
            </w:r>
            <w:r w:rsidRPr="00404C4B">
              <w:rPr>
                <w:rFonts w:cs="Arial"/>
              </w:rPr>
              <w:tab/>
              <w:t xml:space="preserve">on </w:t>
            </w:r>
            <w:r w:rsidRPr="00404C4B">
              <w:rPr>
                <w:rFonts w:cs="Arial"/>
              </w:rPr>
              <w:tab/>
              <w:t xml:space="preserve"> </w:t>
            </w:r>
            <w:r w:rsidRPr="00404C4B">
              <w:rPr>
                <w:rFonts w:cs="Arial"/>
              </w:rPr>
              <w:fldChar w:fldCharType="begin"/>
            </w:r>
            <w:r w:rsidRPr="00404C4B">
              <w:rPr>
                <w:rFonts w:cs="Arial"/>
              </w:rPr>
              <w:instrText xml:space="preserve"> SAVEDATE  \@ "yyyy"  \* MERGEFORMAT </w:instrText>
            </w:r>
            <w:r w:rsidRPr="00404C4B">
              <w:rPr>
                <w:rFonts w:cs="Arial"/>
              </w:rPr>
              <w:fldChar w:fldCharType="separate"/>
            </w:r>
            <w:r w:rsidR="00104A07">
              <w:rPr>
                <w:rFonts w:cs="Arial"/>
                <w:noProof/>
              </w:rPr>
              <w:t>2020</w:t>
            </w:r>
            <w:r w:rsidRPr="00404C4B">
              <w:rPr>
                <w:rFonts w:cs="Arial"/>
              </w:rPr>
              <w:fldChar w:fldCharType="end"/>
            </w:r>
          </w:p>
        </w:tc>
      </w:tr>
      <w:tr w:rsidR="00F87E4A" w:rsidRPr="00404C4B" w14:paraId="16EE2B76" w14:textId="77777777" w:rsidTr="004737D0">
        <w:tc>
          <w:tcPr>
            <w:tcW w:w="4820" w:type="dxa"/>
            <w:tcBorders>
              <w:top w:val="nil"/>
              <w:left w:val="nil"/>
              <w:bottom w:val="nil"/>
              <w:right w:val="nil"/>
            </w:tcBorders>
          </w:tcPr>
          <w:p w14:paraId="6CA723C5" w14:textId="77777777" w:rsidR="00F87E4A" w:rsidRPr="00404C4B" w:rsidRDefault="00F87E4A" w:rsidP="004737D0">
            <w:pPr>
              <w:keepNext/>
              <w:keepLines/>
              <w:rPr>
                <w:rFonts w:cs="Arial"/>
              </w:rPr>
            </w:pPr>
          </w:p>
        </w:tc>
        <w:tc>
          <w:tcPr>
            <w:tcW w:w="4558" w:type="dxa"/>
            <w:gridSpan w:val="2"/>
            <w:tcBorders>
              <w:top w:val="nil"/>
              <w:left w:val="nil"/>
              <w:bottom w:val="nil"/>
              <w:right w:val="nil"/>
            </w:tcBorders>
          </w:tcPr>
          <w:p w14:paraId="63142577" w14:textId="77777777" w:rsidR="00F87E4A" w:rsidRPr="00404C4B" w:rsidRDefault="00F87E4A" w:rsidP="004737D0">
            <w:pPr>
              <w:keepNext/>
              <w:keepLines/>
              <w:spacing w:after="360"/>
              <w:rPr>
                <w:rFonts w:cs="Arial"/>
                <w:b/>
              </w:rPr>
            </w:pPr>
          </w:p>
        </w:tc>
      </w:tr>
      <w:tr w:rsidR="00F87E4A" w:rsidRPr="00404C4B" w14:paraId="52639B7B" w14:textId="77777777" w:rsidTr="004737D0">
        <w:trPr>
          <w:trHeight w:val="313"/>
        </w:trPr>
        <w:tc>
          <w:tcPr>
            <w:tcW w:w="4820" w:type="dxa"/>
            <w:tcBorders>
              <w:top w:val="nil"/>
              <w:left w:val="nil"/>
              <w:bottom w:val="nil"/>
              <w:right w:val="nil"/>
            </w:tcBorders>
          </w:tcPr>
          <w:p w14:paraId="4A06108E" w14:textId="77777777" w:rsidR="00F87E4A" w:rsidRPr="00404C4B" w:rsidRDefault="00F87E4A" w:rsidP="004737D0">
            <w:pPr>
              <w:keepNext/>
              <w:keepLines/>
              <w:rPr>
                <w:rFonts w:cs="Arial"/>
              </w:rPr>
            </w:pPr>
          </w:p>
        </w:tc>
        <w:tc>
          <w:tcPr>
            <w:tcW w:w="4558" w:type="dxa"/>
            <w:gridSpan w:val="2"/>
            <w:tcBorders>
              <w:top w:val="nil"/>
              <w:left w:val="nil"/>
              <w:bottom w:val="nil"/>
              <w:right w:val="nil"/>
            </w:tcBorders>
          </w:tcPr>
          <w:p w14:paraId="65B5E463" w14:textId="77777777" w:rsidR="00F87E4A" w:rsidRPr="00404C4B" w:rsidRDefault="00F87E4A" w:rsidP="004737D0">
            <w:pPr>
              <w:keepNext/>
              <w:keepLines/>
              <w:tabs>
                <w:tab w:val="left" w:leader="underscore" w:pos="4272"/>
                <w:tab w:val="right" w:leader="dot" w:pos="8789"/>
              </w:tabs>
              <w:rPr>
                <w:rFonts w:cs="Arial"/>
              </w:rPr>
            </w:pPr>
            <w:r>
              <w:rPr>
                <w:rFonts w:cs="Arial"/>
              </w:rPr>
              <w:t>__________________________________</w:t>
            </w:r>
          </w:p>
          <w:p w14:paraId="0E078AC7" w14:textId="77777777" w:rsidR="00F87E4A" w:rsidRPr="00404C4B" w:rsidRDefault="00F87E4A" w:rsidP="004737D0">
            <w:pPr>
              <w:keepNext/>
              <w:keepLines/>
              <w:tabs>
                <w:tab w:val="left" w:leader="underscore" w:pos="4272"/>
              </w:tabs>
              <w:spacing w:after="360"/>
              <w:ind w:left="6"/>
              <w:rPr>
                <w:rFonts w:cs="Arial"/>
                <w:b/>
              </w:rPr>
            </w:pPr>
            <w:r>
              <w:rPr>
                <w:rFonts w:cs="Arial"/>
                <w:b/>
              </w:rPr>
              <w:t>[NATURAL PERSON]</w:t>
            </w:r>
          </w:p>
        </w:tc>
      </w:tr>
    </w:tbl>
    <w:p w14:paraId="43CF7170" w14:textId="77777777" w:rsidR="00481197" w:rsidRPr="0081534E" w:rsidRDefault="00481197" w:rsidP="0081534E">
      <w:pPr>
        <w:pStyle w:val="CDH-ParagraphLevel0"/>
        <w:rPr>
          <w:rStyle w:val="SubtleEmphasis"/>
          <w:i w:val="0"/>
          <w:iCs w:val="0"/>
          <w:color w:val="auto"/>
        </w:rPr>
      </w:pPr>
    </w:p>
    <w:sectPr w:rsidR="00481197" w:rsidRPr="0081534E" w:rsidSect="00463DC2">
      <w:headerReference w:type="first" r:id="rId14"/>
      <w:footerReference w:type="first" r:id="rId15"/>
      <w:pgSz w:w="11906" w:h="16838" w:code="9"/>
      <w:pgMar w:top="1417" w:right="1417" w:bottom="1417" w:left="170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4BE11" w14:textId="77777777" w:rsidR="00DB6FE0" w:rsidRDefault="00DB6FE0">
      <w:r>
        <w:separator/>
      </w:r>
    </w:p>
  </w:endnote>
  <w:endnote w:type="continuationSeparator" w:id="0">
    <w:p w14:paraId="62BC9AB5" w14:textId="77777777" w:rsidR="00DB6FE0" w:rsidRDefault="00DB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C9E38" w14:textId="77777777" w:rsidR="00DB6FE0" w:rsidRDefault="00DB6FE0">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6887B" w14:textId="77777777" w:rsidR="00DB6FE0" w:rsidRDefault="00DB6FE0" w:rsidP="004737D0">
    <w:pPr>
      <w:tabs>
        <w:tab w:val="left" w:pos="3544"/>
        <w:tab w:val="center" w:pos="4320"/>
        <w:tab w:val="right" w:pos="8640"/>
      </w:tabs>
      <w:ind w:left="3600"/>
    </w:pPr>
  </w:p>
  <w:p w14:paraId="5F1EE1E6" w14:textId="77777777" w:rsidR="00DB6FE0" w:rsidRPr="00020FA2" w:rsidRDefault="00DB6FE0" w:rsidP="004737D0">
    <w:pPr>
      <w:tabs>
        <w:tab w:val="left" w:pos="3544"/>
        <w:tab w:val="center" w:pos="4320"/>
        <w:tab w:val="right" w:pos="8640"/>
      </w:tabs>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1BF51" w14:textId="77777777" w:rsidR="00DB6FE0" w:rsidRPr="00722EC2" w:rsidRDefault="00DB6FE0" w:rsidP="004737D0">
    <w:pPr>
      <w:tabs>
        <w:tab w:val="center" w:pos="4320"/>
        <w:tab w:val="right" w:pos="864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0260" w14:textId="77777777" w:rsidR="00DB6FE0" w:rsidRPr="005449EF" w:rsidRDefault="00DB6FE0" w:rsidP="008774AD">
    <w:pPr>
      <w:jc w:val="center"/>
    </w:pPr>
    <w:r>
      <w:rPr>
        <w:noProof/>
      </w:rPr>
      <w:drawing>
        <wp:anchor distT="0" distB="0" distL="114300" distR="114300" simplePos="0" relativeHeight="251678720" behindDoc="1" locked="0" layoutInCell="1" allowOverlap="1" wp14:anchorId="213738EE" wp14:editId="5E8FB4F6">
          <wp:simplePos x="0" y="0"/>
          <wp:positionH relativeFrom="column">
            <wp:posOffset>-1093470</wp:posOffset>
          </wp:positionH>
          <wp:positionV relativeFrom="page">
            <wp:posOffset>9979025</wp:posOffset>
          </wp:positionV>
          <wp:extent cx="7575550" cy="327660"/>
          <wp:effectExtent l="0" t="0" r="0" b="0"/>
          <wp:wrapNone/>
          <wp:docPr id="4" name="Picture 4" descr="Agreements-second page DRAFT CDH OPTION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reements-second page DRAFT CDH OPTION2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0" cy="3276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A610D" w14:textId="77777777" w:rsidR="00DB6FE0" w:rsidRDefault="00DB6FE0">
      <w:r>
        <w:separator/>
      </w:r>
    </w:p>
  </w:footnote>
  <w:footnote w:type="continuationSeparator" w:id="0">
    <w:p w14:paraId="2A961F17" w14:textId="77777777" w:rsidR="00DB6FE0" w:rsidRDefault="00DB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2B573" w14:textId="77777777" w:rsidR="00DB6FE0" w:rsidRDefault="00DB6FE0">
    <w:pPr>
      <w:tabs>
        <w:tab w:val="center" w:pos="4320"/>
        <w:tab w:val="right" w:pos="8640"/>
      </w:tabs>
      <w:rPr>
        <w:sz w:val="24"/>
        <w:lang w:eastAsia="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18"/>
      </w:rPr>
      <w:id w:val="1647628286"/>
      <w:docPartObj>
        <w:docPartGallery w:val="Page Numbers (Top of Page)"/>
        <w:docPartUnique/>
      </w:docPartObj>
    </w:sdtPr>
    <w:sdtEndPr>
      <w:rPr>
        <w:noProof/>
        <w:sz w:val="24"/>
        <w:szCs w:val="22"/>
      </w:rPr>
    </w:sdtEndPr>
    <w:sdtContent>
      <w:p w14:paraId="491D1816" w14:textId="5E33064C" w:rsidR="00DB6FE0" w:rsidRDefault="00DB6FE0">
        <w:pPr>
          <w:pStyle w:val="Header"/>
          <w:jc w:val="right"/>
        </w:pPr>
        <w:r>
          <w:fldChar w:fldCharType="begin"/>
        </w:r>
        <w:r>
          <w:instrText xml:space="preserve"> PAGE   \* MERGEFORMAT </w:instrText>
        </w:r>
        <w:r>
          <w:fldChar w:fldCharType="separate"/>
        </w:r>
        <w:r w:rsidR="0093614C">
          <w:rPr>
            <w:noProof/>
          </w:rPr>
          <w:t>13</w:t>
        </w:r>
        <w:r>
          <w:rPr>
            <w:noProof/>
          </w:rPr>
          <w:fldChar w:fldCharType="end"/>
        </w:r>
      </w:p>
    </w:sdtContent>
  </w:sdt>
  <w:p w14:paraId="1398CF1F" w14:textId="77777777" w:rsidR="00DB6FE0" w:rsidRDefault="00DB6FE0">
    <w:pPr>
      <w:tabs>
        <w:tab w:val="center" w:pos="4320"/>
        <w:tab w:val="right" w:pos="8640"/>
      </w:tabs>
      <w:rPr>
        <w:sz w:val="24"/>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450EE" w14:textId="77777777" w:rsidR="00DB6FE0" w:rsidRPr="003D741E" w:rsidRDefault="00DB6FE0" w:rsidP="004737D0">
    <w:pPr>
      <w:tabs>
        <w:tab w:val="center" w:pos="4320"/>
        <w:tab w:val="right" w:pos="8640"/>
      </w:tabs>
      <w:rPr>
        <w:sz w:val="24"/>
        <w:lang w:eastAsia="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2521" w14:textId="77777777" w:rsidR="00DB6FE0" w:rsidRDefault="00DB6FE0" w:rsidP="008774AD">
    <w:pPr>
      <w:pStyle w:val="Header"/>
      <w:tabs>
        <w:tab w:val="clear" w:pos="8640"/>
        <w:tab w:val="right" w:pos="8222"/>
      </w:tabs>
      <w:rPr>
        <w:rStyle w:val="PageNumber"/>
        <w:b/>
        <w:sz w:val="20"/>
      </w:rPr>
    </w:pPr>
    <w:r>
      <w:rPr>
        <w:sz w:val="16"/>
      </w:rPr>
      <w:t>[</w:t>
    </w:r>
    <w:proofErr w:type="spellStart"/>
    <w:r>
      <w:rPr>
        <w:sz w:val="16"/>
      </w:rPr>
      <w:t>filepath</w:t>
    </w:r>
    <w:proofErr w:type="spellEnd"/>
    <w:r>
      <w:rPr>
        <w:sz w:val="16"/>
      </w:rPr>
      <w:t>]</w:t>
    </w:r>
    <w:r>
      <w:rPr>
        <w:sz w:val="16"/>
      </w:rPr>
      <w:tab/>
    </w:r>
    <w:r>
      <w:rPr>
        <w:sz w:val="16"/>
      </w:rPr>
      <w:tab/>
    </w:r>
  </w:p>
  <w:p w14:paraId="03DB20F5" w14:textId="77777777" w:rsidR="00DB6FE0" w:rsidRDefault="00DB6FE0">
    <w:pPr>
      <w:pStyle w:val="Header"/>
      <w:rPr>
        <w:sz w:val="16"/>
      </w:rPr>
    </w:pPr>
    <w:r>
      <w:rPr>
        <w:rStyle w:val="PageNumber"/>
        <w:sz w:val="16"/>
      </w:rPr>
      <w:t>[date]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475D"/>
    <w:multiLevelType w:val="multilevel"/>
    <w:tmpl w:val="A6AEF5BA"/>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15:restartNumberingAfterBreak="0">
    <w:nsid w:val="10DB4683"/>
    <w:multiLevelType w:val="hybridMultilevel"/>
    <w:tmpl w:val="DDB036A4"/>
    <w:lvl w:ilvl="0" w:tplc="4C802070">
      <w:start w:val="1"/>
      <w:numFmt w:val="upperLetter"/>
      <w:lvlText w:val="ANNEXURE %1"/>
      <w:lvlJc w:val="right"/>
      <w:pPr>
        <w:ind w:left="360" w:hanging="360"/>
      </w:pPr>
      <w:rPr>
        <w:rFonts w:ascii="Arial Bold" w:hAnsi="Arial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715297C"/>
    <w:multiLevelType w:val="hybridMultilevel"/>
    <w:tmpl w:val="47A270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A9453E6"/>
    <w:multiLevelType w:val="multilevel"/>
    <w:tmpl w:val="F62C86D4"/>
    <w:lvl w:ilvl="0">
      <w:start w:val="1"/>
      <w:numFmt w:val="decimal"/>
      <w:pStyle w:val="alevel1"/>
      <w:lvlText w:val="%1"/>
      <w:lvlJc w:val="left"/>
      <w:pPr>
        <w:tabs>
          <w:tab w:val="num" w:pos="567"/>
        </w:tabs>
        <w:ind w:left="567" w:hanging="567"/>
      </w:pPr>
      <w:rPr>
        <w:rFonts w:ascii="Arial" w:hAnsi="Arial" w:hint="default"/>
        <w:b w:val="0"/>
        <w:i w:val="0"/>
        <w:sz w:val="20"/>
      </w:rPr>
    </w:lvl>
    <w:lvl w:ilvl="1">
      <w:start w:val="1"/>
      <w:numFmt w:val="decimal"/>
      <w:pStyle w:val="alevel2"/>
      <w:lvlText w:val="%1.%2"/>
      <w:lvlJc w:val="left"/>
      <w:pPr>
        <w:tabs>
          <w:tab w:val="num" w:pos="851"/>
        </w:tabs>
        <w:ind w:left="851" w:hanging="851"/>
      </w:pPr>
      <w:rPr>
        <w:rFonts w:hint="default"/>
      </w:rPr>
    </w:lvl>
    <w:lvl w:ilvl="2">
      <w:start w:val="1"/>
      <w:numFmt w:val="decimal"/>
      <w:pStyle w:val="alevel3"/>
      <w:lvlText w:val="%1.%2.%3"/>
      <w:lvlJc w:val="left"/>
      <w:pPr>
        <w:tabs>
          <w:tab w:val="num" w:pos="1134"/>
        </w:tabs>
        <w:ind w:left="1134" w:hanging="1134"/>
      </w:pPr>
      <w:rPr>
        <w:rFonts w:hint="default"/>
      </w:rPr>
    </w:lvl>
    <w:lvl w:ilvl="3">
      <w:start w:val="1"/>
      <w:numFmt w:val="decimal"/>
      <w:pStyle w:val="alevel4"/>
      <w:lvlText w:val="%1.%2.%3.%4"/>
      <w:lvlJc w:val="left"/>
      <w:pPr>
        <w:tabs>
          <w:tab w:val="num" w:pos="1418"/>
        </w:tabs>
        <w:ind w:left="1418" w:hanging="1418"/>
      </w:pPr>
      <w:rPr>
        <w:rFonts w:hint="default"/>
      </w:rPr>
    </w:lvl>
    <w:lvl w:ilvl="4">
      <w:start w:val="1"/>
      <w:numFmt w:val="decimal"/>
      <w:lvlRestart w:val="0"/>
      <w:pStyle w:val="alevel5"/>
      <w:lvlText w:val="%1.%2.%3.%4.%5"/>
      <w:lvlJc w:val="left"/>
      <w:pPr>
        <w:tabs>
          <w:tab w:val="num" w:pos="1701"/>
        </w:tabs>
        <w:ind w:left="1701" w:hanging="1701"/>
      </w:pPr>
      <w:rPr>
        <w:rFonts w:hint="default"/>
      </w:rPr>
    </w:lvl>
    <w:lvl w:ilvl="5">
      <w:start w:val="1"/>
      <w:numFmt w:val="decimal"/>
      <w:lvlRestart w:val="0"/>
      <w:pStyle w:val="alevel6"/>
      <w:lvlText w:val="%1.%2.%3.%4.%5.%6"/>
      <w:lvlJc w:val="left"/>
      <w:pPr>
        <w:tabs>
          <w:tab w:val="num" w:pos="1985"/>
        </w:tabs>
        <w:ind w:left="1985" w:hanging="1985"/>
      </w:pPr>
      <w:rPr>
        <w:rFonts w:hint="default"/>
      </w:rPr>
    </w:lvl>
    <w:lvl w:ilvl="6">
      <w:start w:val="1"/>
      <w:numFmt w:val="decimal"/>
      <w:pStyle w:val="alevel7"/>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73F4D3C"/>
    <w:multiLevelType w:val="multilevel"/>
    <w:tmpl w:val="39782F50"/>
    <w:styleLink w:val="elevelListStyle"/>
    <w:lvl w:ilvl="0">
      <w:start w:val="1"/>
      <w:numFmt w:val="decimal"/>
      <w:pStyle w:val="elevel1"/>
      <w:lvlText w:val="%1."/>
      <w:lvlJc w:val="left"/>
      <w:pPr>
        <w:tabs>
          <w:tab w:val="num" w:pos="567"/>
        </w:tabs>
        <w:ind w:left="567" w:hanging="567"/>
      </w:pPr>
      <w:rPr>
        <w:rFonts w:ascii="Arial" w:hAnsi="Arial" w:hint="default"/>
        <w:b w:val="0"/>
        <w:i w:val="0"/>
        <w:sz w:val="24"/>
      </w:rPr>
    </w:lvl>
    <w:lvl w:ilvl="1">
      <w:start w:val="1"/>
      <w:numFmt w:val="decimal"/>
      <w:pStyle w:val="elevel2"/>
      <w:lvlText w:val="%1.%2."/>
      <w:lvlJc w:val="left"/>
      <w:pPr>
        <w:tabs>
          <w:tab w:val="num" w:pos="851"/>
        </w:tabs>
        <w:ind w:left="851" w:hanging="851"/>
      </w:pPr>
      <w:rPr>
        <w:rFonts w:hint="default"/>
      </w:rPr>
    </w:lvl>
    <w:lvl w:ilvl="2">
      <w:start w:val="1"/>
      <w:numFmt w:val="decimal"/>
      <w:pStyle w:val="elevel3"/>
      <w:lvlText w:val="%1.%2.%3."/>
      <w:lvlJc w:val="left"/>
      <w:pPr>
        <w:tabs>
          <w:tab w:val="num" w:pos="1134"/>
        </w:tabs>
        <w:ind w:left="1134" w:hanging="1134"/>
      </w:pPr>
      <w:rPr>
        <w:rFonts w:hint="default"/>
      </w:rPr>
    </w:lvl>
    <w:lvl w:ilvl="3">
      <w:start w:val="1"/>
      <w:numFmt w:val="decimal"/>
      <w:pStyle w:val="elevel4"/>
      <w:lvlText w:val="%1.%2.%3.%4."/>
      <w:lvlJc w:val="left"/>
      <w:pPr>
        <w:tabs>
          <w:tab w:val="num" w:pos="1418"/>
        </w:tabs>
        <w:ind w:left="1418" w:hanging="1418"/>
      </w:pPr>
      <w:rPr>
        <w:rFonts w:hint="default"/>
      </w:rPr>
    </w:lvl>
    <w:lvl w:ilvl="4">
      <w:start w:val="1"/>
      <w:numFmt w:val="decimal"/>
      <w:pStyle w:val="elevel5"/>
      <w:lvlText w:val="%1.%2.%3.%4.%5."/>
      <w:lvlJc w:val="left"/>
      <w:pPr>
        <w:tabs>
          <w:tab w:val="num" w:pos="1701"/>
        </w:tabs>
        <w:ind w:left="1701" w:hanging="1701"/>
      </w:pPr>
      <w:rPr>
        <w:rFonts w:hint="default"/>
      </w:rPr>
    </w:lvl>
    <w:lvl w:ilvl="5">
      <w:start w:val="1"/>
      <w:numFmt w:val="decimal"/>
      <w:pStyle w:val="elevel6"/>
      <w:lvlText w:val="%1.%2.%3.%4.%5.%6."/>
      <w:lvlJc w:val="left"/>
      <w:pPr>
        <w:tabs>
          <w:tab w:val="num" w:pos="1985"/>
        </w:tabs>
        <w:ind w:left="1985" w:hanging="1985"/>
      </w:pPr>
      <w:rPr>
        <w:rFonts w:hint="default"/>
      </w:rPr>
    </w:lvl>
    <w:lvl w:ilvl="6">
      <w:start w:val="1"/>
      <w:numFmt w:val="decimal"/>
      <w:pStyle w:val="elevel7"/>
      <w:lvlText w:val="%1.%2.%3.%4.%5.%6.%7."/>
      <w:lvlJc w:val="left"/>
      <w:pPr>
        <w:tabs>
          <w:tab w:val="num" w:pos="2268"/>
        </w:tabs>
        <w:ind w:left="2268" w:hanging="2268"/>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7F85EB3"/>
    <w:multiLevelType w:val="multilevel"/>
    <w:tmpl w:val="39782F50"/>
    <w:numStyleLink w:val="elevelListStyle"/>
  </w:abstractNum>
  <w:abstractNum w:abstractNumId="6" w15:restartNumberingAfterBreak="0">
    <w:nsid w:val="3D2B63EF"/>
    <w:multiLevelType w:val="hybridMultilevel"/>
    <w:tmpl w:val="2850F912"/>
    <w:lvl w:ilvl="0" w:tplc="E78CA030">
      <w:start w:val="1"/>
      <w:numFmt w:val="bullet"/>
      <w:pStyle w:val="CDH-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EC07DC5"/>
    <w:multiLevelType w:val="hybridMultilevel"/>
    <w:tmpl w:val="4366EB62"/>
    <w:lvl w:ilvl="0" w:tplc="E5CEB3E0">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31A7FF6"/>
    <w:multiLevelType w:val="multilevel"/>
    <w:tmpl w:val="D7B4CF4A"/>
    <w:name w:val="alevel6"/>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Restart w:val="0"/>
      <w:lvlText w:val="%1.%2.%3.%4.%5"/>
      <w:lvlJc w:val="left"/>
      <w:pPr>
        <w:tabs>
          <w:tab w:val="num" w:pos="1701"/>
        </w:tabs>
        <w:ind w:left="1701" w:hanging="1701"/>
      </w:pPr>
      <w:rPr>
        <w:rFonts w:hint="default"/>
      </w:rPr>
    </w:lvl>
    <w:lvl w:ilvl="5">
      <w:start w:val="1"/>
      <w:numFmt w:val="decimal"/>
      <w:lvlRestart w:val="0"/>
      <w:lvlText w:val="%1.%2.%3.%4.%5.%6"/>
      <w:lvlJc w:val="left"/>
      <w:pPr>
        <w:tabs>
          <w:tab w:val="num" w:pos="1985"/>
        </w:tabs>
        <w:ind w:left="1985" w:hanging="1985"/>
      </w:pPr>
      <w:rPr>
        <w:rFonts w:hint="default"/>
      </w:rPr>
    </w:lvl>
    <w:lvl w:ilvl="6">
      <w:start w:val="1"/>
      <w:numFmt w:val="decimal"/>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5F7612C"/>
    <w:multiLevelType w:val="hybridMultilevel"/>
    <w:tmpl w:val="6C7EAEF6"/>
    <w:lvl w:ilvl="0" w:tplc="839C6198">
      <w:start w:val="1"/>
      <w:numFmt w:val="decimal"/>
      <w:pStyle w:val="CDH-SectionBreak"/>
      <w:suff w:val="space"/>
      <w:lvlText w:val="Part %1:"/>
      <w:lvlJc w:val="left"/>
      <w:pPr>
        <w:ind w:left="0" w:firstLine="0"/>
      </w:pPr>
      <w:rPr>
        <w:rFonts w:ascii="Arial Bold" w:hAnsi="Arial Bold" w:hint="default"/>
        <w:b w:val="0"/>
        <w:i w:val="0"/>
        <w:caps/>
        <w:strike w:val="0"/>
        <w:dstrike w:val="0"/>
        <w:vanish w:val="0"/>
        <w:sz w:val="20"/>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88E4A7D"/>
    <w:multiLevelType w:val="multilevel"/>
    <w:tmpl w:val="AB00A298"/>
    <w:lvl w:ilvl="0">
      <w:start w:val="1"/>
      <w:numFmt w:val="decimal"/>
      <w:pStyle w:val="CDH-Level1"/>
      <w:isLgl/>
      <w:lvlText w:val="%1"/>
      <w:lvlJc w:val="left"/>
      <w:pPr>
        <w:tabs>
          <w:tab w:val="num" w:pos="567"/>
        </w:tabs>
        <w:ind w:left="567" w:hanging="567"/>
      </w:pPr>
      <w:rPr>
        <w:rFonts w:ascii="Arial" w:hAnsi="Arial" w:hint="default"/>
        <w:b w:val="0"/>
        <w:i w:val="0"/>
        <w:color w:val="auto"/>
        <w:sz w:val="20"/>
        <w:szCs w:val="22"/>
        <w:u w:val="none"/>
      </w:rPr>
    </w:lvl>
    <w:lvl w:ilvl="1">
      <w:start w:val="1"/>
      <w:numFmt w:val="decimal"/>
      <w:pStyle w:val="CDH-Level2"/>
      <w:isLgl/>
      <w:lvlText w:val="%1.%2"/>
      <w:lvlJc w:val="left"/>
      <w:pPr>
        <w:tabs>
          <w:tab w:val="num" w:pos="851"/>
        </w:tabs>
        <w:ind w:left="851" w:hanging="851"/>
      </w:pPr>
      <w:rPr>
        <w:rFonts w:ascii="Arial (W1)" w:hAnsi="Arial (W1)" w:hint="default"/>
        <w:b w:val="0"/>
        <w:i w:val="0"/>
        <w:sz w:val="20"/>
        <w:szCs w:val="22"/>
      </w:rPr>
    </w:lvl>
    <w:lvl w:ilvl="2">
      <w:start w:val="1"/>
      <w:numFmt w:val="decimal"/>
      <w:pStyle w:val="CDH-Level3"/>
      <w:isLgl/>
      <w:lvlText w:val="%1.%2.%3"/>
      <w:lvlJc w:val="left"/>
      <w:pPr>
        <w:tabs>
          <w:tab w:val="num" w:pos="1134"/>
        </w:tabs>
        <w:ind w:left="1134" w:hanging="1134"/>
      </w:pPr>
      <w:rPr>
        <w:rFonts w:ascii="Arial (W1)" w:hAnsi="Arial (W1)" w:hint="default"/>
        <w:b w:val="0"/>
        <w:i w:val="0"/>
        <w:sz w:val="20"/>
        <w:szCs w:val="22"/>
      </w:rPr>
    </w:lvl>
    <w:lvl w:ilvl="3">
      <w:start w:val="1"/>
      <w:numFmt w:val="decimal"/>
      <w:pStyle w:val="CDH-Level4"/>
      <w:isLgl/>
      <w:lvlText w:val="%1.%2.%3.%4"/>
      <w:lvlJc w:val="left"/>
      <w:pPr>
        <w:tabs>
          <w:tab w:val="num" w:pos="1418"/>
        </w:tabs>
        <w:ind w:left="1418" w:hanging="1418"/>
      </w:pPr>
      <w:rPr>
        <w:rFonts w:ascii="Arial (W1)" w:hAnsi="Arial (W1)" w:hint="default"/>
        <w:b w:val="0"/>
        <w:i w:val="0"/>
        <w:sz w:val="20"/>
        <w:szCs w:val="22"/>
      </w:rPr>
    </w:lvl>
    <w:lvl w:ilvl="4">
      <w:start w:val="1"/>
      <w:numFmt w:val="decimal"/>
      <w:pStyle w:val="CDH-Level5"/>
      <w:lvlText w:val="%1.%2.%3.%4.%5"/>
      <w:lvlJc w:val="left"/>
      <w:pPr>
        <w:tabs>
          <w:tab w:val="num" w:pos="1701"/>
        </w:tabs>
        <w:ind w:left="1701" w:hanging="1701"/>
      </w:pPr>
      <w:rPr>
        <w:rFonts w:ascii="Arial (W1)" w:hAnsi="Arial (W1)" w:hint="default"/>
        <w:b w:val="0"/>
        <w:i w:val="0"/>
        <w:sz w:val="20"/>
        <w:szCs w:val="22"/>
      </w:rPr>
    </w:lvl>
    <w:lvl w:ilvl="5">
      <w:start w:val="1"/>
      <w:numFmt w:val="decimal"/>
      <w:pStyle w:val="CDH-Level6"/>
      <w:lvlText w:val="%1.%2.%3.%4.%5.%6"/>
      <w:lvlJc w:val="left"/>
      <w:pPr>
        <w:tabs>
          <w:tab w:val="num" w:pos="1985"/>
        </w:tabs>
        <w:ind w:left="1985" w:hanging="1985"/>
      </w:pPr>
      <w:rPr>
        <w:rFonts w:ascii="Arial (W1)" w:hAnsi="Arial (W1)" w:hint="default"/>
        <w:b w:val="0"/>
        <w:i w:val="0"/>
        <w:sz w:val="20"/>
        <w:szCs w:val="22"/>
      </w:rPr>
    </w:lvl>
    <w:lvl w:ilvl="6">
      <w:start w:val="1"/>
      <w:numFmt w:val="decimal"/>
      <w:pStyle w:val="CDH-Level7"/>
      <w:lvlText w:val="%1.%2.%3.%4.%5.%6.%7"/>
      <w:lvlJc w:val="left"/>
      <w:pPr>
        <w:tabs>
          <w:tab w:val="num" w:pos="2268"/>
        </w:tabs>
        <w:ind w:left="2268" w:hanging="2268"/>
      </w:pPr>
      <w:rPr>
        <w:rFonts w:ascii="Arial (W1)" w:hAnsi="Arial (W1)" w:hint="default"/>
        <w:b w:val="0"/>
        <w:i w:val="0"/>
        <w:sz w:val="20"/>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2560AAF"/>
    <w:multiLevelType w:val="hybridMultilevel"/>
    <w:tmpl w:val="37CA91D0"/>
    <w:lvl w:ilvl="0" w:tplc="8C783920">
      <w:start w:val="1"/>
      <w:numFmt w:val="upperLetter"/>
      <w:pStyle w:val="CDH-AnnexureNumber"/>
      <w:suff w:val="nothing"/>
      <w:lvlText w:val="Annexure %1"/>
      <w:lvlJc w:val="right"/>
      <w:pPr>
        <w:ind w:left="815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C090019" w:tentative="1">
      <w:start w:val="1"/>
      <w:numFmt w:val="lowerLetter"/>
      <w:lvlText w:val="%2."/>
      <w:lvlJc w:val="left"/>
      <w:pPr>
        <w:ind w:left="9237" w:hanging="360"/>
      </w:pPr>
    </w:lvl>
    <w:lvl w:ilvl="2" w:tplc="1C09001B" w:tentative="1">
      <w:start w:val="1"/>
      <w:numFmt w:val="lowerRoman"/>
      <w:lvlText w:val="%3."/>
      <w:lvlJc w:val="right"/>
      <w:pPr>
        <w:ind w:left="9957" w:hanging="180"/>
      </w:pPr>
    </w:lvl>
    <w:lvl w:ilvl="3" w:tplc="1C09000F" w:tentative="1">
      <w:start w:val="1"/>
      <w:numFmt w:val="decimal"/>
      <w:lvlText w:val="%4."/>
      <w:lvlJc w:val="left"/>
      <w:pPr>
        <w:ind w:left="10677" w:hanging="360"/>
      </w:pPr>
    </w:lvl>
    <w:lvl w:ilvl="4" w:tplc="1C090019" w:tentative="1">
      <w:start w:val="1"/>
      <w:numFmt w:val="lowerLetter"/>
      <w:lvlText w:val="%5."/>
      <w:lvlJc w:val="left"/>
      <w:pPr>
        <w:ind w:left="11397" w:hanging="360"/>
      </w:pPr>
    </w:lvl>
    <w:lvl w:ilvl="5" w:tplc="1C09001B" w:tentative="1">
      <w:start w:val="1"/>
      <w:numFmt w:val="lowerRoman"/>
      <w:lvlText w:val="%6."/>
      <w:lvlJc w:val="right"/>
      <w:pPr>
        <w:ind w:left="12117" w:hanging="180"/>
      </w:pPr>
    </w:lvl>
    <w:lvl w:ilvl="6" w:tplc="1C09000F" w:tentative="1">
      <w:start w:val="1"/>
      <w:numFmt w:val="decimal"/>
      <w:lvlText w:val="%7."/>
      <w:lvlJc w:val="left"/>
      <w:pPr>
        <w:ind w:left="12837" w:hanging="360"/>
      </w:pPr>
    </w:lvl>
    <w:lvl w:ilvl="7" w:tplc="1C090019" w:tentative="1">
      <w:start w:val="1"/>
      <w:numFmt w:val="lowerLetter"/>
      <w:lvlText w:val="%8."/>
      <w:lvlJc w:val="left"/>
      <w:pPr>
        <w:ind w:left="13557" w:hanging="360"/>
      </w:pPr>
    </w:lvl>
    <w:lvl w:ilvl="8" w:tplc="1C09001B" w:tentative="1">
      <w:start w:val="1"/>
      <w:numFmt w:val="lowerRoman"/>
      <w:lvlText w:val="%9."/>
      <w:lvlJc w:val="right"/>
      <w:pPr>
        <w:ind w:left="14277" w:hanging="180"/>
      </w:pPr>
    </w:lvl>
  </w:abstractNum>
  <w:abstractNum w:abstractNumId="12" w15:restartNumberingAfterBreak="0">
    <w:nsid w:val="796609A9"/>
    <w:multiLevelType w:val="multilevel"/>
    <w:tmpl w:val="8182DA5A"/>
    <w:lvl w:ilvl="0">
      <w:start w:val="1"/>
      <w:numFmt w:val="decimal"/>
      <w:pStyle w:val="CDH-AnnexureLevel1Heading"/>
      <w:isLgl/>
      <w:lvlText w:val="%1"/>
      <w:lvlJc w:val="left"/>
      <w:pPr>
        <w:tabs>
          <w:tab w:val="num" w:pos="567"/>
        </w:tabs>
        <w:ind w:left="567" w:hanging="567"/>
      </w:pPr>
      <w:rPr>
        <w:rFonts w:ascii="Arial" w:hAnsi="Arial" w:cs="Arial" w:hint="default"/>
        <w:b w:val="0"/>
        <w:u w:val="none"/>
      </w:rPr>
    </w:lvl>
    <w:lvl w:ilvl="1">
      <w:start w:val="1"/>
      <w:numFmt w:val="decimal"/>
      <w:pStyle w:val="CDH-AnnexureLevel2"/>
      <w:isLgl/>
      <w:lvlText w:val="%1.%2"/>
      <w:lvlJc w:val="left"/>
      <w:pPr>
        <w:tabs>
          <w:tab w:val="num" w:pos="851"/>
        </w:tabs>
        <w:ind w:left="851" w:hanging="851"/>
      </w:pPr>
    </w:lvl>
    <w:lvl w:ilvl="2">
      <w:start w:val="1"/>
      <w:numFmt w:val="decimal"/>
      <w:pStyle w:val="CDH-AnnexureLevel3"/>
      <w:lvlText w:val="%1.%2.%3"/>
      <w:lvlJc w:val="left"/>
      <w:pPr>
        <w:tabs>
          <w:tab w:val="num" w:pos="1134"/>
        </w:tabs>
        <w:ind w:left="1134" w:hanging="1134"/>
      </w:pPr>
    </w:lvl>
    <w:lvl w:ilvl="3">
      <w:start w:val="1"/>
      <w:numFmt w:val="decimal"/>
      <w:pStyle w:val="CDH-AnnexureLevel4"/>
      <w:lvlText w:val="%1.%2.%3.%4"/>
      <w:lvlJc w:val="left"/>
      <w:pPr>
        <w:tabs>
          <w:tab w:val="num" w:pos="1418"/>
        </w:tabs>
        <w:ind w:left="1418" w:hanging="1418"/>
      </w:pPr>
    </w:lvl>
    <w:lvl w:ilvl="4">
      <w:start w:val="1"/>
      <w:numFmt w:val="decimal"/>
      <w:pStyle w:val="CDH-AnnexureLevel5"/>
      <w:lvlText w:val="%1.%2.%3.%4.%5"/>
      <w:lvlJc w:val="left"/>
      <w:pPr>
        <w:tabs>
          <w:tab w:val="num" w:pos="1701"/>
        </w:tabs>
        <w:ind w:left="1701" w:hanging="1701"/>
      </w:pPr>
    </w:lvl>
    <w:lvl w:ilvl="5">
      <w:start w:val="1"/>
      <w:numFmt w:val="decimal"/>
      <w:pStyle w:val="CDH-AnnexureLevel6"/>
      <w:lvlText w:val="%1.%2.%3.%4.%5.%6"/>
      <w:lvlJc w:val="left"/>
      <w:pPr>
        <w:tabs>
          <w:tab w:val="num" w:pos="1985"/>
        </w:tabs>
        <w:ind w:left="1985" w:hanging="1985"/>
      </w:pPr>
    </w:lvl>
    <w:lvl w:ilvl="6">
      <w:start w:val="1"/>
      <w:numFmt w:val="decimal"/>
      <w:pStyle w:val="CDH-Annexure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0"/>
  </w:num>
  <w:num w:numId="3">
    <w:abstractNumId w:val="4"/>
  </w:num>
  <w:num w:numId="4">
    <w:abstractNumId w:val="1"/>
  </w:num>
  <w:num w:numId="5">
    <w:abstractNumId w:val="3"/>
  </w:num>
  <w:num w:numId="6">
    <w:abstractNumId w:val="12"/>
  </w:num>
  <w:num w:numId="7">
    <w:abstractNumId w:val="10"/>
  </w:num>
  <w:num w:numId="8">
    <w:abstractNumId w:val="5"/>
  </w:num>
  <w:num w:numId="9">
    <w:abstractNumId w:val="1"/>
  </w:num>
  <w:num w:numId="10">
    <w:abstractNumId w:val="6"/>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2"/>
  </w:num>
  <w:num w:numId="18">
    <w:abstractNumId w:val="11"/>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7"/>
  </w:num>
  <w:num w:numId="2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97"/>
    <w:rsid w:val="00015EC4"/>
    <w:rsid w:val="00045EC0"/>
    <w:rsid w:val="00050E94"/>
    <w:rsid w:val="00066817"/>
    <w:rsid w:val="000A04E0"/>
    <w:rsid w:val="000D269B"/>
    <w:rsid w:val="000F1AA3"/>
    <w:rsid w:val="00104A07"/>
    <w:rsid w:val="00104DF8"/>
    <w:rsid w:val="00111EFB"/>
    <w:rsid w:val="00141A4F"/>
    <w:rsid w:val="0014603F"/>
    <w:rsid w:val="001634F7"/>
    <w:rsid w:val="001A1A9B"/>
    <w:rsid w:val="001A39EC"/>
    <w:rsid w:val="001A7BD8"/>
    <w:rsid w:val="001B3E41"/>
    <w:rsid w:val="001C1251"/>
    <w:rsid w:val="001E47FF"/>
    <w:rsid w:val="001F092C"/>
    <w:rsid w:val="001F6D9E"/>
    <w:rsid w:val="001F72AC"/>
    <w:rsid w:val="002005E9"/>
    <w:rsid w:val="00215197"/>
    <w:rsid w:val="002727C4"/>
    <w:rsid w:val="0027799B"/>
    <w:rsid w:val="00283904"/>
    <w:rsid w:val="002908DB"/>
    <w:rsid w:val="00294ACC"/>
    <w:rsid w:val="00296A57"/>
    <w:rsid w:val="002B2238"/>
    <w:rsid w:val="002C0D13"/>
    <w:rsid w:val="002C77A2"/>
    <w:rsid w:val="002E2188"/>
    <w:rsid w:val="002F527F"/>
    <w:rsid w:val="0031421E"/>
    <w:rsid w:val="00324807"/>
    <w:rsid w:val="00333F34"/>
    <w:rsid w:val="0035401B"/>
    <w:rsid w:val="0036321A"/>
    <w:rsid w:val="0037100A"/>
    <w:rsid w:val="003874AF"/>
    <w:rsid w:val="00397DB1"/>
    <w:rsid w:val="003A4926"/>
    <w:rsid w:val="003B445B"/>
    <w:rsid w:val="003C735C"/>
    <w:rsid w:val="003E74B1"/>
    <w:rsid w:val="003E7AEE"/>
    <w:rsid w:val="003F3BAF"/>
    <w:rsid w:val="00420BEB"/>
    <w:rsid w:val="004216DB"/>
    <w:rsid w:val="0043506F"/>
    <w:rsid w:val="00453877"/>
    <w:rsid w:val="00463DC2"/>
    <w:rsid w:val="004737D0"/>
    <w:rsid w:val="00481197"/>
    <w:rsid w:val="004A3611"/>
    <w:rsid w:val="004D3B6A"/>
    <w:rsid w:val="004E0628"/>
    <w:rsid w:val="004E5F2D"/>
    <w:rsid w:val="00514D07"/>
    <w:rsid w:val="00517AE2"/>
    <w:rsid w:val="0053067C"/>
    <w:rsid w:val="00553F33"/>
    <w:rsid w:val="00566C1A"/>
    <w:rsid w:val="0058340E"/>
    <w:rsid w:val="005A3BCD"/>
    <w:rsid w:val="005A4432"/>
    <w:rsid w:val="005A627B"/>
    <w:rsid w:val="005B56CE"/>
    <w:rsid w:val="005C669D"/>
    <w:rsid w:val="005E4BC1"/>
    <w:rsid w:val="005F53EB"/>
    <w:rsid w:val="005F61EF"/>
    <w:rsid w:val="00636F38"/>
    <w:rsid w:val="00663B76"/>
    <w:rsid w:val="00691E33"/>
    <w:rsid w:val="00695A3E"/>
    <w:rsid w:val="0069638B"/>
    <w:rsid w:val="006A1D84"/>
    <w:rsid w:val="006F043E"/>
    <w:rsid w:val="006F1CA4"/>
    <w:rsid w:val="00703F0E"/>
    <w:rsid w:val="0071059E"/>
    <w:rsid w:val="007219EC"/>
    <w:rsid w:val="00723C40"/>
    <w:rsid w:val="007513B7"/>
    <w:rsid w:val="007513D2"/>
    <w:rsid w:val="00755727"/>
    <w:rsid w:val="00783292"/>
    <w:rsid w:val="00793ACC"/>
    <w:rsid w:val="007C6A0C"/>
    <w:rsid w:val="007D1A91"/>
    <w:rsid w:val="007D6919"/>
    <w:rsid w:val="007E7282"/>
    <w:rsid w:val="007F0FB8"/>
    <w:rsid w:val="00800BD8"/>
    <w:rsid w:val="0080111C"/>
    <w:rsid w:val="00814E7E"/>
    <w:rsid w:val="0081534E"/>
    <w:rsid w:val="008240DE"/>
    <w:rsid w:val="0086383B"/>
    <w:rsid w:val="008774AD"/>
    <w:rsid w:val="00892B2C"/>
    <w:rsid w:val="008972CC"/>
    <w:rsid w:val="008D4B23"/>
    <w:rsid w:val="008D6A13"/>
    <w:rsid w:val="00922EFD"/>
    <w:rsid w:val="0093614C"/>
    <w:rsid w:val="00963428"/>
    <w:rsid w:val="009727F8"/>
    <w:rsid w:val="009818AC"/>
    <w:rsid w:val="0099260E"/>
    <w:rsid w:val="009C3692"/>
    <w:rsid w:val="009C3A3F"/>
    <w:rsid w:val="009C5534"/>
    <w:rsid w:val="009F597F"/>
    <w:rsid w:val="00A26A92"/>
    <w:rsid w:val="00A33F04"/>
    <w:rsid w:val="00A40468"/>
    <w:rsid w:val="00A43ABC"/>
    <w:rsid w:val="00A57DE4"/>
    <w:rsid w:val="00A60CB5"/>
    <w:rsid w:val="00A76480"/>
    <w:rsid w:val="00A82E37"/>
    <w:rsid w:val="00AB2DB1"/>
    <w:rsid w:val="00AB5E0C"/>
    <w:rsid w:val="00AC64B3"/>
    <w:rsid w:val="00AE4CDE"/>
    <w:rsid w:val="00B05A3E"/>
    <w:rsid w:val="00B06348"/>
    <w:rsid w:val="00B07C74"/>
    <w:rsid w:val="00B147F0"/>
    <w:rsid w:val="00B21760"/>
    <w:rsid w:val="00B26669"/>
    <w:rsid w:val="00B4465A"/>
    <w:rsid w:val="00B561B3"/>
    <w:rsid w:val="00B736F8"/>
    <w:rsid w:val="00B91F74"/>
    <w:rsid w:val="00B9629A"/>
    <w:rsid w:val="00BA74C2"/>
    <w:rsid w:val="00BC4C7A"/>
    <w:rsid w:val="00BC74C6"/>
    <w:rsid w:val="00BF4985"/>
    <w:rsid w:val="00BF5A9D"/>
    <w:rsid w:val="00C055E4"/>
    <w:rsid w:val="00C06F42"/>
    <w:rsid w:val="00C07D6D"/>
    <w:rsid w:val="00C225EB"/>
    <w:rsid w:val="00C80D51"/>
    <w:rsid w:val="00C80E8F"/>
    <w:rsid w:val="00C973F8"/>
    <w:rsid w:val="00CC2FCA"/>
    <w:rsid w:val="00CE009D"/>
    <w:rsid w:val="00CE2279"/>
    <w:rsid w:val="00D26C38"/>
    <w:rsid w:val="00D31B8E"/>
    <w:rsid w:val="00D66449"/>
    <w:rsid w:val="00DB00D9"/>
    <w:rsid w:val="00DB6FE0"/>
    <w:rsid w:val="00DD4C41"/>
    <w:rsid w:val="00DE6C5A"/>
    <w:rsid w:val="00DF59CD"/>
    <w:rsid w:val="00E02D76"/>
    <w:rsid w:val="00E12B08"/>
    <w:rsid w:val="00E13F40"/>
    <w:rsid w:val="00E21AA4"/>
    <w:rsid w:val="00E22F8B"/>
    <w:rsid w:val="00E27D6B"/>
    <w:rsid w:val="00E5626C"/>
    <w:rsid w:val="00E63715"/>
    <w:rsid w:val="00E67E29"/>
    <w:rsid w:val="00E84C0A"/>
    <w:rsid w:val="00E90A87"/>
    <w:rsid w:val="00EA13F7"/>
    <w:rsid w:val="00EA48CA"/>
    <w:rsid w:val="00EA4D2A"/>
    <w:rsid w:val="00EB4A82"/>
    <w:rsid w:val="00EC4DA4"/>
    <w:rsid w:val="00EC7184"/>
    <w:rsid w:val="00EF1FB9"/>
    <w:rsid w:val="00F11041"/>
    <w:rsid w:val="00F26E6A"/>
    <w:rsid w:val="00F4103D"/>
    <w:rsid w:val="00F47B56"/>
    <w:rsid w:val="00F53A6D"/>
    <w:rsid w:val="00F5476F"/>
    <w:rsid w:val="00F56F2F"/>
    <w:rsid w:val="00F570F8"/>
    <w:rsid w:val="00F713A9"/>
    <w:rsid w:val="00F87E4A"/>
    <w:rsid w:val="00F93680"/>
    <w:rsid w:val="00FB362B"/>
    <w:rsid w:val="00FD1E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35BD"/>
  <w15:chartTrackingRefBased/>
  <w15:docId w15:val="{8DF697E3-266A-4D73-A822-61D27EC4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97"/>
    <w:pPr>
      <w:spacing w:after="0" w:line="240" w:lineRule="auto"/>
      <w:jc w:val="both"/>
    </w:pPr>
    <w:rPr>
      <w:rFonts w:ascii="Arial" w:hAnsi="Arial" w:cs="Times New Roman"/>
      <w:sz w:val="20"/>
      <w:lang w:eastAsia="en-ZA"/>
    </w:rPr>
  </w:style>
  <w:style w:type="paragraph" w:styleId="Heading1">
    <w:name w:val="heading 1"/>
    <w:basedOn w:val="Normal"/>
    <w:next w:val="Normal"/>
    <w:link w:val="Heading1Char"/>
    <w:qFormat/>
    <w:rsid w:val="00481197"/>
    <w:pPr>
      <w:keepNext/>
      <w:numPr>
        <w:numId w:val="2"/>
      </w:numPr>
      <w:spacing w:before="240" w:after="60"/>
      <w:outlineLvl w:val="0"/>
    </w:pPr>
    <w:rPr>
      <w:b/>
      <w:caps/>
      <w:kern w:val="28"/>
      <w:sz w:val="24"/>
    </w:rPr>
  </w:style>
  <w:style w:type="paragraph" w:styleId="Heading2">
    <w:name w:val="heading 2"/>
    <w:basedOn w:val="Normal"/>
    <w:next w:val="Normal"/>
    <w:link w:val="Heading2Char"/>
    <w:qFormat/>
    <w:rsid w:val="00481197"/>
    <w:pPr>
      <w:keepNext/>
      <w:numPr>
        <w:ilvl w:val="1"/>
        <w:numId w:val="2"/>
      </w:numPr>
      <w:spacing w:before="240" w:after="60"/>
      <w:outlineLvl w:val="1"/>
    </w:pPr>
    <w:rPr>
      <w:b/>
      <w:i/>
    </w:rPr>
  </w:style>
  <w:style w:type="paragraph" w:styleId="Heading3">
    <w:name w:val="heading 3"/>
    <w:basedOn w:val="Normal"/>
    <w:next w:val="Normal"/>
    <w:link w:val="Heading3Char"/>
    <w:qFormat/>
    <w:rsid w:val="00481197"/>
    <w:pPr>
      <w:keepNext/>
      <w:numPr>
        <w:ilvl w:val="2"/>
        <w:numId w:val="2"/>
      </w:numPr>
      <w:spacing w:before="240" w:after="60"/>
      <w:outlineLvl w:val="2"/>
    </w:pPr>
  </w:style>
  <w:style w:type="paragraph" w:styleId="Heading4">
    <w:name w:val="heading 4"/>
    <w:basedOn w:val="Normal"/>
    <w:next w:val="Normal"/>
    <w:link w:val="Heading4Char"/>
    <w:qFormat/>
    <w:rsid w:val="00481197"/>
    <w:pPr>
      <w:keepNext/>
      <w:numPr>
        <w:ilvl w:val="3"/>
        <w:numId w:val="2"/>
      </w:numPr>
      <w:spacing w:before="240" w:after="60"/>
      <w:outlineLvl w:val="3"/>
    </w:pPr>
    <w:rPr>
      <w:b/>
    </w:rPr>
  </w:style>
  <w:style w:type="paragraph" w:styleId="Heading5">
    <w:name w:val="heading 5"/>
    <w:basedOn w:val="Normal"/>
    <w:next w:val="Normal"/>
    <w:link w:val="Heading5Char"/>
    <w:qFormat/>
    <w:rsid w:val="00481197"/>
    <w:pPr>
      <w:numPr>
        <w:ilvl w:val="4"/>
        <w:numId w:val="2"/>
      </w:numPr>
      <w:spacing w:before="240" w:after="60"/>
      <w:outlineLvl w:val="4"/>
    </w:pPr>
  </w:style>
  <w:style w:type="paragraph" w:styleId="Heading6">
    <w:name w:val="heading 6"/>
    <w:basedOn w:val="Normal"/>
    <w:next w:val="Normal"/>
    <w:link w:val="Heading6Char"/>
    <w:qFormat/>
    <w:rsid w:val="00481197"/>
    <w:pPr>
      <w:numPr>
        <w:ilvl w:val="5"/>
        <w:numId w:val="2"/>
      </w:numPr>
      <w:spacing w:before="240" w:after="60"/>
      <w:outlineLvl w:val="5"/>
    </w:pPr>
    <w:rPr>
      <w:i/>
    </w:rPr>
  </w:style>
  <w:style w:type="paragraph" w:styleId="Heading7">
    <w:name w:val="heading 7"/>
    <w:basedOn w:val="Normal"/>
    <w:next w:val="Normal"/>
    <w:link w:val="Heading7Char"/>
    <w:qFormat/>
    <w:rsid w:val="00481197"/>
    <w:pPr>
      <w:numPr>
        <w:ilvl w:val="6"/>
        <w:numId w:val="2"/>
      </w:numPr>
      <w:spacing w:before="240" w:after="60"/>
      <w:outlineLvl w:val="6"/>
    </w:pPr>
  </w:style>
  <w:style w:type="paragraph" w:styleId="Heading8">
    <w:name w:val="heading 8"/>
    <w:basedOn w:val="Normal"/>
    <w:next w:val="Normal"/>
    <w:link w:val="Heading8Char"/>
    <w:qFormat/>
    <w:rsid w:val="00481197"/>
    <w:pPr>
      <w:numPr>
        <w:ilvl w:val="7"/>
        <w:numId w:val="2"/>
      </w:numPr>
      <w:spacing w:before="240" w:after="60"/>
      <w:outlineLvl w:val="7"/>
    </w:pPr>
    <w:rPr>
      <w:i/>
    </w:rPr>
  </w:style>
  <w:style w:type="paragraph" w:styleId="Heading9">
    <w:name w:val="heading 9"/>
    <w:basedOn w:val="Normal"/>
    <w:next w:val="Normal"/>
    <w:link w:val="Heading9Char"/>
    <w:qFormat/>
    <w:rsid w:val="00481197"/>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481197"/>
    <w:rPr>
      <w:rFonts w:ascii="Segoe UI" w:hAnsi="Segoe UI" w:cs="Segoe UI"/>
      <w:sz w:val="18"/>
      <w:szCs w:val="18"/>
    </w:rPr>
  </w:style>
  <w:style w:type="character" w:customStyle="1" w:styleId="BalloonTextChar">
    <w:name w:val="Balloon Text Char"/>
    <w:basedOn w:val="DefaultParagraphFont"/>
    <w:link w:val="BalloonText"/>
    <w:semiHidden/>
    <w:rsid w:val="00481197"/>
    <w:rPr>
      <w:rFonts w:ascii="Segoe UI" w:hAnsi="Segoe UI" w:cs="Segoe UI"/>
      <w:sz w:val="18"/>
      <w:szCs w:val="18"/>
      <w:lang w:eastAsia="en-ZA"/>
    </w:rPr>
  </w:style>
  <w:style w:type="paragraph" w:customStyle="1" w:styleId="CDH-AnnexureNumber">
    <w:name w:val="CDH - Annexure Number"/>
    <w:basedOn w:val="Normal"/>
    <w:next w:val="CDH-AnnexureHeading"/>
    <w:qFormat/>
    <w:rsid w:val="00481197"/>
    <w:pPr>
      <w:numPr>
        <w:numId w:val="11"/>
      </w:numPr>
      <w:spacing w:after="200" w:line="360" w:lineRule="auto"/>
      <w:jc w:val="right"/>
    </w:pPr>
    <w:rPr>
      <w:rFonts w:ascii="Arial Bold" w:hAnsi="Arial Bold"/>
      <w:b/>
      <w14:scene3d>
        <w14:camera w14:prst="orthographicFront"/>
        <w14:lightRig w14:rig="threePt" w14:dir="t">
          <w14:rot w14:lat="0" w14:lon="0" w14:rev="0"/>
        </w14:lightRig>
      </w14:scene3d>
    </w:rPr>
  </w:style>
  <w:style w:type="paragraph" w:customStyle="1" w:styleId="CDH-AnnexureHeading">
    <w:name w:val="CDH - Annexure Heading"/>
    <w:basedOn w:val="CDH-AnnexureNumber"/>
    <w:next w:val="CDH-AnnexureLevel1Heading"/>
    <w:autoRedefine/>
    <w:qFormat/>
    <w:rsid w:val="00481197"/>
    <w:pPr>
      <w:numPr>
        <w:numId w:val="0"/>
      </w:numPr>
      <w:jc w:val="center"/>
    </w:pPr>
  </w:style>
  <w:style w:type="paragraph" w:customStyle="1" w:styleId="CDH-AnnexureLevel1Heading">
    <w:name w:val="CDH - Annexure Level 1 Heading"/>
    <w:basedOn w:val="Normal"/>
    <w:qFormat/>
    <w:rsid w:val="00481197"/>
    <w:pPr>
      <w:numPr>
        <w:numId w:val="6"/>
      </w:numPr>
      <w:spacing w:after="200" w:line="360" w:lineRule="auto"/>
    </w:pPr>
    <w:rPr>
      <w:b/>
      <w:caps/>
    </w:rPr>
  </w:style>
  <w:style w:type="paragraph" w:customStyle="1" w:styleId="CDH-AnnexureLevel2">
    <w:name w:val="CDH - Annexure Level 2"/>
    <w:basedOn w:val="Normal"/>
    <w:qFormat/>
    <w:rsid w:val="00481197"/>
    <w:pPr>
      <w:numPr>
        <w:ilvl w:val="1"/>
        <w:numId w:val="6"/>
      </w:numPr>
      <w:spacing w:after="200" w:line="360" w:lineRule="auto"/>
    </w:pPr>
  </w:style>
  <w:style w:type="paragraph" w:customStyle="1" w:styleId="CDH-AnnexureLevel3">
    <w:name w:val="CDH - Annexure Level 3"/>
    <w:basedOn w:val="Normal"/>
    <w:qFormat/>
    <w:rsid w:val="00481197"/>
    <w:pPr>
      <w:numPr>
        <w:ilvl w:val="2"/>
        <w:numId w:val="6"/>
      </w:numPr>
      <w:spacing w:after="200" w:line="360" w:lineRule="auto"/>
    </w:pPr>
  </w:style>
  <w:style w:type="paragraph" w:customStyle="1" w:styleId="CDH-AnnexureLevel4">
    <w:name w:val="CDH - Annexure Level 4"/>
    <w:basedOn w:val="Normal"/>
    <w:qFormat/>
    <w:rsid w:val="00481197"/>
    <w:pPr>
      <w:numPr>
        <w:ilvl w:val="3"/>
        <w:numId w:val="6"/>
      </w:numPr>
      <w:spacing w:after="200" w:line="360" w:lineRule="auto"/>
    </w:pPr>
  </w:style>
  <w:style w:type="paragraph" w:customStyle="1" w:styleId="CDH-AnnexureLevel5">
    <w:name w:val="CDH - Annexure Level 5"/>
    <w:basedOn w:val="Normal"/>
    <w:qFormat/>
    <w:rsid w:val="00481197"/>
    <w:pPr>
      <w:numPr>
        <w:ilvl w:val="4"/>
        <w:numId w:val="6"/>
      </w:numPr>
      <w:spacing w:after="200" w:line="360" w:lineRule="auto"/>
    </w:pPr>
  </w:style>
  <w:style w:type="paragraph" w:customStyle="1" w:styleId="CDH-AnnexureLevel6">
    <w:name w:val="CDH - Annexure Level 6"/>
    <w:basedOn w:val="Normal"/>
    <w:qFormat/>
    <w:rsid w:val="00481197"/>
    <w:pPr>
      <w:numPr>
        <w:ilvl w:val="5"/>
        <w:numId w:val="6"/>
      </w:numPr>
      <w:spacing w:after="200" w:line="360" w:lineRule="auto"/>
    </w:pPr>
  </w:style>
  <w:style w:type="paragraph" w:customStyle="1" w:styleId="CDH-AnnexureLevel7">
    <w:name w:val="CDH - Annexure Level 7"/>
    <w:basedOn w:val="Normal"/>
    <w:qFormat/>
    <w:rsid w:val="00481197"/>
    <w:pPr>
      <w:numPr>
        <w:ilvl w:val="6"/>
        <w:numId w:val="6"/>
      </w:numPr>
      <w:spacing w:after="200" w:line="360" w:lineRule="auto"/>
    </w:pPr>
  </w:style>
  <w:style w:type="paragraph" w:customStyle="1" w:styleId="CDH-Level1">
    <w:name w:val="CDH - Level 1"/>
    <w:basedOn w:val="Normal"/>
    <w:qFormat/>
    <w:rsid w:val="00481197"/>
    <w:pPr>
      <w:keepNext/>
      <w:numPr>
        <w:numId w:val="7"/>
      </w:numPr>
      <w:spacing w:after="200" w:line="360" w:lineRule="auto"/>
    </w:pPr>
    <w:rPr>
      <w:b/>
      <w:caps/>
    </w:rPr>
  </w:style>
  <w:style w:type="paragraph" w:customStyle="1" w:styleId="CDH-Level2">
    <w:name w:val="CDH - Level 2"/>
    <w:basedOn w:val="Normal"/>
    <w:qFormat/>
    <w:rsid w:val="00481197"/>
    <w:pPr>
      <w:numPr>
        <w:ilvl w:val="1"/>
        <w:numId w:val="7"/>
      </w:numPr>
      <w:spacing w:after="200" w:line="360" w:lineRule="auto"/>
    </w:pPr>
  </w:style>
  <w:style w:type="paragraph" w:customStyle="1" w:styleId="CDH-Level2Heading">
    <w:name w:val="CDH - Level 2 Heading"/>
    <w:basedOn w:val="CDH-Level2"/>
    <w:qFormat/>
    <w:rsid w:val="00481197"/>
    <w:pPr>
      <w:keepNext/>
    </w:pPr>
    <w:rPr>
      <w:b/>
    </w:rPr>
  </w:style>
  <w:style w:type="paragraph" w:customStyle="1" w:styleId="CDH-Level3">
    <w:name w:val="CDH - Level 3"/>
    <w:basedOn w:val="Normal"/>
    <w:link w:val="CDH-Level3Char"/>
    <w:qFormat/>
    <w:rsid w:val="00481197"/>
    <w:pPr>
      <w:numPr>
        <w:ilvl w:val="2"/>
        <w:numId w:val="7"/>
      </w:numPr>
      <w:spacing w:after="200" w:line="360" w:lineRule="auto"/>
    </w:pPr>
  </w:style>
  <w:style w:type="character" w:customStyle="1" w:styleId="CDH-Level3Char">
    <w:name w:val="CDH - Level 3 Char"/>
    <w:link w:val="CDH-Level3"/>
    <w:locked/>
    <w:rsid w:val="00481197"/>
    <w:rPr>
      <w:rFonts w:ascii="Arial" w:hAnsi="Arial" w:cs="Times New Roman"/>
      <w:sz w:val="20"/>
      <w:lang w:eastAsia="en-ZA"/>
    </w:rPr>
  </w:style>
  <w:style w:type="paragraph" w:customStyle="1" w:styleId="CDH-Level3Heading">
    <w:name w:val="CDH - Level 3 Heading"/>
    <w:basedOn w:val="CDH-Level3"/>
    <w:qFormat/>
    <w:rsid w:val="00481197"/>
    <w:pPr>
      <w:keepNext/>
    </w:pPr>
    <w:rPr>
      <w:u w:val="single"/>
    </w:rPr>
  </w:style>
  <w:style w:type="paragraph" w:customStyle="1" w:styleId="CDH-Level4">
    <w:name w:val="CDH - Level 4"/>
    <w:basedOn w:val="Normal"/>
    <w:qFormat/>
    <w:rsid w:val="00481197"/>
    <w:pPr>
      <w:numPr>
        <w:ilvl w:val="3"/>
        <w:numId w:val="7"/>
      </w:numPr>
      <w:spacing w:after="200" w:line="360" w:lineRule="auto"/>
    </w:pPr>
  </w:style>
  <w:style w:type="paragraph" w:customStyle="1" w:styleId="CDH-Level5">
    <w:name w:val="CDH - Level 5"/>
    <w:basedOn w:val="Normal"/>
    <w:qFormat/>
    <w:rsid w:val="00481197"/>
    <w:pPr>
      <w:numPr>
        <w:ilvl w:val="4"/>
        <w:numId w:val="7"/>
      </w:numPr>
      <w:spacing w:after="200" w:line="360" w:lineRule="auto"/>
    </w:pPr>
  </w:style>
  <w:style w:type="paragraph" w:customStyle="1" w:styleId="CDH-Level6">
    <w:name w:val="CDH - Level 6"/>
    <w:basedOn w:val="Normal"/>
    <w:qFormat/>
    <w:rsid w:val="00481197"/>
    <w:pPr>
      <w:numPr>
        <w:ilvl w:val="5"/>
        <w:numId w:val="7"/>
      </w:numPr>
      <w:spacing w:after="200" w:line="360" w:lineRule="auto"/>
    </w:pPr>
  </w:style>
  <w:style w:type="paragraph" w:customStyle="1" w:styleId="CDH-Level7">
    <w:name w:val="CDH - Level 7"/>
    <w:basedOn w:val="Normal"/>
    <w:qFormat/>
    <w:rsid w:val="00481197"/>
    <w:pPr>
      <w:numPr>
        <w:ilvl w:val="6"/>
        <w:numId w:val="7"/>
      </w:numPr>
      <w:spacing w:after="200" w:line="360" w:lineRule="auto"/>
    </w:pPr>
  </w:style>
  <w:style w:type="paragraph" w:customStyle="1" w:styleId="CDH-ParagraphLevel1">
    <w:name w:val="CDH - Paragraph Level 1"/>
    <w:basedOn w:val="Normal"/>
    <w:qFormat/>
    <w:rsid w:val="00481197"/>
    <w:pPr>
      <w:spacing w:after="200" w:line="360" w:lineRule="auto"/>
      <w:ind w:left="567"/>
    </w:pPr>
  </w:style>
  <w:style w:type="paragraph" w:customStyle="1" w:styleId="CDH-ParagraphLevel2">
    <w:name w:val="CDH - Paragraph Level 2"/>
    <w:basedOn w:val="CDH-ParagraphLevel1"/>
    <w:qFormat/>
    <w:rsid w:val="00481197"/>
    <w:pPr>
      <w:ind w:left="851"/>
    </w:pPr>
  </w:style>
  <w:style w:type="paragraph" w:customStyle="1" w:styleId="CDH-ParagraphLevel3">
    <w:name w:val="CDH - Paragraph Level 3"/>
    <w:basedOn w:val="CDH-ParagraphLevel2"/>
    <w:qFormat/>
    <w:rsid w:val="00481197"/>
    <w:pPr>
      <w:ind w:left="1134"/>
    </w:pPr>
  </w:style>
  <w:style w:type="paragraph" w:customStyle="1" w:styleId="CDH-ParagraphLevel4">
    <w:name w:val="CDH - Paragraph Level 4"/>
    <w:basedOn w:val="CDH-ParagraphLevel3"/>
    <w:qFormat/>
    <w:rsid w:val="00481197"/>
    <w:pPr>
      <w:ind w:left="1418"/>
    </w:pPr>
  </w:style>
  <w:style w:type="paragraph" w:customStyle="1" w:styleId="CDH-ParagraphLevel5">
    <w:name w:val="CDH - Paragraph Level 5"/>
    <w:basedOn w:val="CDH-ParagraphLevel4"/>
    <w:qFormat/>
    <w:rsid w:val="00481197"/>
    <w:pPr>
      <w:ind w:left="1701"/>
    </w:pPr>
  </w:style>
  <w:style w:type="paragraph" w:customStyle="1" w:styleId="CDH-ParagraphLevel6">
    <w:name w:val="CDH - Paragraph Level 6"/>
    <w:basedOn w:val="CDH-ParagraphLevel5"/>
    <w:qFormat/>
    <w:rsid w:val="00481197"/>
    <w:pPr>
      <w:ind w:left="1985"/>
    </w:pPr>
  </w:style>
  <w:style w:type="paragraph" w:customStyle="1" w:styleId="CDH-ParagraphLevel7">
    <w:name w:val="CDH - Paragraph Level 7"/>
    <w:basedOn w:val="CDH-ParagraphLevel6"/>
    <w:qFormat/>
    <w:rsid w:val="00481197"/>
    <w:pPr>
      <w:ind w:left="2268"/>
    </w:pPr>
  </w:style>
  <w:style w:type="paragraph" w:customStyle="1" w:styleId="CDH-SectionBreak">
    <w:name w:val="CDH - Section Break"/>
    <w:basedOn w:val="CDH-Level1"/>
    <w:next w:val="CDH-Level1"/>
    <w:autoRedefine/>
    <w:qFormat/>
    <w:rsid w:val="00481197"/>
    <w:pPr>
      <w:pageBreakBefore/>
      <w:numPr>
        <w:numId w:val="1"/>
      </w:numPr>
      <w:pBdr>
        <w:bottom w:val="single" w:sz="4" w:space="1" w:color="auto"/>
      </w:pBdr>
    </w:pPr>
    <w:rPr>
      <w:rFonts w:ascii="Arial Bold" w:hAnsi="Arial Bold"/>
    </w:rPr>
  </w:style>
  <w:style w:type="character" w:styleId="CommentReference">
    <w:name w:val="annotation reference"/>
    <w:basedOn w:val="DefaultParagraphFont"/>
    <w:semiHidden/>
    <w:unhideWhenUsed/>
    <w:rsid w:val="00481197"/>
    <w:rPr>
      <w:sz w:val="16"/>
      <w:szCs w:val="16"/>
    </w:rPr>
  </w:style>
  <w:style w:type="paragraph" w:styleId="CommentText">
    <w:name w:val="annotation text"/>
    <w:basedOn w:val="Normal"/>
    <w:link w:val="CommentTextChar"/>
    <w:unhideWhenUsed/>
    <w:rsid w:val="00481197"/>
    <w:rPr>
      <w:szCs w:val="20"/>
    </w:rPr>
  </w:style>
  <w:style w:type="character" w:customStyle="1" w:styleId="CommentTextChar">
    <w:name w:val="Comment Text Char"/>
    <w:basedOn w:val="DefaultParagraphFont"/>
    <w:link w:val="CommentText"/>
    <w:rsid w:val="00481197"/>
    <w:rPr>
      <w:rFonts w:ascii="Arial" w:hAnsi="Arial" w:cs="Times New Roman"/>
      <w:sz w:val="20"/>
      <w:szCs w:val="20"/>
      <w:lang w:eastAsia="en-ZA"/>
    </w:rPr>
  </w:style>
  <w:style w:type="paragraph" w:styleId="CommentSubject">
    <w:name w:val="annotation subject"/>
    <w:basedOn w:val="CommentText"/>
    <w:next w:val="CommentText"/>
    <w:link w:val="CommentSubjectChar"/>
    <w:semiHidden/>
    <w:unhideWhenUsed/>
    <w:rsid w:val="00481197"/>
    <w:rPr>
      <w:b/>
      <w:bCs/>
    </w:rPr>
  </w:style>
  <w:style w:type="character" w:customStyle="1" w:styleId="CommentSubjectChar">
    <w:name w:val="Comment Subject Char"/>
    <w:basedOn w:val="CommentTextChar"/>
    <w:link w:val="CommentSubject"/>
    <w:semiHidden/>
    <w:rsid w:val="00481197"/>
    <w:rPr>
      <w:rFonts w:ascii="Arial" w:hAnsi="Arial" w:cs="Times New Roman"/>
      <w:b/>
      <w:bCs/>
      <w:sz w:val="20"/>
      <w:szCs w:val="20"/>
      <w:lang w:eastAsia="en-ZA"/>
    </w:rPr>
  </w:style>
  <w:style w:type="character" w:styleId="FollowedHyperlink">
    <w:name w:val="FollowedHyperlink"/>
    <w:basedOn w:val="DefaultParagraphFont"/>
    <w:semiHidden/>
    <w:unhideWhenUsed/>
    <w:rsid w:val="00481197"/>
    <w:rPr>
      <w:color w:val="954F72" w:themeColor="followedHyperlink"/>
      <w:u w:val="single"/>
    </w:rPr>
  </w:style>
  <w:style w:type="paragraph" w:styleId="Footer">
    <w:name w:val="footer"/>
    <w:basedOn w:val="Normal"/>
    <w:link w:val="FooterChar"/>
    <w:rsid w:val="00481197"/>
    <w:pPr>
      <w:tabs>
        <w:tab w:val="center" w:pos="4320"/>
        <w:tab w:val="right" w:pos="8640"/>
      </w:tabs>
    </w:pPr>
  </w:style>
  <w:style w:type="character" w:customStyle="1" w:styleId="FooterChar">
    <w:name w:val="Footer Char"/>
    <w:link w:val="Footer"/>
    <w:rsid w:val="00481197"/>
    <w:rPr>
      <w:rFonts w:ascii="Arial" w:hAnsi="Arial" w:cs="Times New Roman"/>
      <w:sz w:val="20"/>
      <w:lang w:eastAsia="en-ZA"/>
    </w:rPr>
  </w:style>
  <w:style w:type="paragraph" w:styleId="Header">
    <w:name w:val="header"/>
    <w:basedOn w:val="Normal"/>
    <w:link w:val="HeaderChar"/>
    <w:uiPriority w:val="99"/>
    <w:rsid w:val="00481197"/>
    <w:pPr>
      <w:tabs>
        <w:tab w:val="center" w:pos="4320"/>
        <w:tab w:val="right" w:pos="8640"/>
      </w:tabs>
    </w:pPr>
    <w:rPr>
      <w:sz w:val="24"/>
      <w:lang w:eastAsia="en-GB"/>
    </w:rPr>
  </w:style>
  <w:style w:type="character" w:customStyle="1" w:styleId="HeaderChar">
    <w:name w:val="Header Char"/>
    <w:link w:val="Header"/>
    <w:uiPriority w:val="99"/>
    <w:rsid w:val="00481197"/>
    <w:rPr>
      <w:rFonts w:ascii="Arial" w:hAnsi="Arial" w:cs="Times New Roman"/>
      <w:sz w:val="24"/>
      <w:lang w:eastAsia="en-GB"/>
    </w:rPr>
  </w:style>
  <w:style w:type="character" w:customStyle="1" w:styleId="Heading1Char">
    <w:name w:val="Heading 1 Char"/>
    <w:basedOn w:val="DefaultParagraphFont"/>
    <w:link w:val="Heading1"/>
    <w:rsid w:val="00481197"/>
    <w:rPr>
      <w:rFonts w:ascii="Arial" w:hAnsi="Arial" w:cs="Times New Roman"/>
      <w:b/>
      <w:caps/>
      <w:kern w:val="28"/>
      <w:sz w:val="24"/>
      <w:lang w:eastAsia="en-ZA"/>
    </w:rPr>
  </w:style>
  <w:style w:type="character" w:customStyle="1" w:styleId="Heading2Char">
    <w:name w:val="Heading 2 Char"/>
    <w:basedOn w:val="DefaultParagraphFont"/>
    <w:link w:val="Heading2"/>
    <w:rsid w:val="00481197"/>
    <w:rPr>
      <w:rFonts w:ascii="Arial" w:hAnsi="Arial" w:cs="Times New Roman"/>
      <w:b/>
      <w:i/>
      <w:sz w:val="20"/>
      <w:lang w:eastAsia="en-ZA"/>
    </w:rPr>
  </w:style>
  <w:style w:type="character" w:customStyle="1" w:styleId="Heading3Char">
    <w:name w:val="Heading 3 Char"/>
    <w:link w:val="Heading3"/>
    <w:rsid w:val="00481197"/>
    <w:rPr>
      <w:rFonts w:ascii="Arial" w:hAnsi="Arial" w:cs="Times New Roman"/>
      <w:sz w:val="20"/>
      <w:lang w:eastAsia="en-ZA"/>
    </w:rPr>
  </w:style>
  <w:style w:type="character" w:customStyle="1" w:styleId="Heading4Char">
    <w:name w:val="Heading 4 Char"/>
    <w:basedOn w:val="DefaultParagraphFont"/>
    <w:link w:val="Heading4"/>
    <w:rsid w:val="00481197"/>
    <w:rPr>
      <w:rFonts w:ascii="Arial" w:hAnsi="Arial" w:cs="Times New Roman"/>
      <w:b/>
      <w:sz w:val="20"/>
      <w:lang w:eastAsia="en-ZA"/>
    </w:rPr>
  </w:style>
  <w:style w:type="character" w:customStyle="1" w:styleId="Heading5Char">
    <w:name w:val="Heading 5 Char"/>
    <w:basedOn w:val="DefaultParagraphFont"/>
    <w:link w:val="Heading5"/>
    <w:rsid w:val="00481197"/>
    <w:rPr>
      <w:rFonts w:ascii="Arial" w:hAnsi="Arial" w:cs="Times New Roman"/>
      <w:sz w:val="20"/>
      <w:lang w:eastAsia="en-ZA"/>
    </w:rPr>
  </w:style>
  <w:style w:type="character" w:customStyle="1" w:styleId="Heading6Char">
    <w:name w:val="Heading 6 Char"/>
    <w:basedOn w:val="DefaultParagraphFont"/>
    <w:link w:val="Heading6"/>
    <w:rsid w:val="00481197"/>
    <w:rPr>
      <w:rFonts w:ascii="Arial" w:hAnsi="Arial" w:cs="Times New Roman"/>
      <w:i/>
      <w:sz w:val="20"/>
      <w:lang w:eastAsia="en-ZA"/>
    </w:rPr>
  </w:style>
  <w:style w:type="character" w:customStyle="1" w:styleId="Heading7Char">
    <w:name w:val="Heading 7 Char"/>
    <w:basedOn w:val="DefaultParagraphFont"/>
    <w:link w:val="Heading7"/>
    <w:rsid w:val="00481197"/>
    <w:rPr>
      <w:rFonts w:ascii="Arial" w:hAnsi="Arial" w:cs="Times New Roman"/>
      <w:sz w:val="20"/>
      <w:lang w:eastAsia="en-ZA"/>
    </w:rPr>
  </w:style>
  <w:style w:type="character" w:customStyle="1" w:styleId="Heading8Char">
    <w:name w:val="Heading 8 Char"/>
    <w:link w:val="Heading8"/>
    <w:rsid w:val="00481197"/>
    <w:rPr>
      <w:rFonts w:ascii="Arial" w:hAnsi="Arial" w:cs="Times New Roman"/>
      <w:i/>
      <w:sz w:val="20"/>
      <w:lang w:eastAsia="en-ZA"/>
    </w:rPr>
  </w:style>
  <w:style w:type="character" w:customStyle="1" w:styleId="Heading9Char">
    <w:name w:val="Heading 9 Char"/>
    <w:basedOn w:val="DefaultParagraphFont"/>
    <w:link w:val="Heading9"/>
    <w:rsid w:val="00481197"/>
    <w:rPr>
      <w:rFonts w:ascii="Arial" w:hAnsi="Arial" w:cs="Times New Roman"/>
      <w:b/>
      <w:i/>
      <w:sz w:val="18"/>
      <w:lang w:eastAsia="en-ZA"/>
    </w:rPr>
  </w:style>
  <w:style w:type="character" w:styleId="Hyperlink">
    <w:name w:val="Hyperlink"/>
    <w:basedOn w:val="DefaultParagraphFont"/>
    <w:uiPriority w:val="99"/>
    <w:unhideWhenUsed/>
    <w:rsid w:val="00481197"/>
    <w:rPr>
      <w:rFonts w:ascii="Arial Bold" w:hAnsi="Arial Bold"/>
      <w:b/>
      <w:caps w:val="0"/>
      <w:smallCaps w:val="0"/>
      <w:strike w:val="0"/>
      <w:dstrike w:val="0"/>
      <w:vanish w:val="0"/>
      <w:color w:val="auto"/>
      <w:sz w:val="20"/>
      <w:u w:val="none"/>
      <w:vertAlign w:val="baseline"/>
    </w:rPr>
  </w:style>
  <w:style w:type="character" w:styleId="PlaceholderText">
    <w:name w:val="Placeholder Text"/>
    <w:basedOn w:val="DefaultParagraphFont"/>
    <w:uiPriority w:val="99"/>
    <w:semiHidden/>
    <w:rsid w:val="00481197"/>
    <w:rPr>
      <w:color w:val="808080"/>
    </w:rPr>
  </w:style>
  <w:style w:type="paragraph" w:styleId="TOC1">
    <w:name w:val="toc 1"/>
    <w:basedOn w:val="Normal"/>
    <w:next w:val="Normal"/>
    <w:uiPriority w:val="39"/>
    <w:unhideWhenUsed/>
    <w:rsid w:val="00481197"/>
    <w:pPr>
      <w:tabs>
        <w:tab w:val="left" w:pos="567"/>
        <w:tab w:val="right" w:leader="dot" w:pos="8222"/>
      </w:tabs>
      <w:spacing w:line="360" w:lineRule="auto"/>
    </w:pPr>
    <w:rPr>
      <w:rFonts w:ascii="Arial Bold" w:hAnsi="Arial Bold"/>
      <w:b/>
      <w:caps/>
      <w:noProof/>
      <w14:cntxtAlts/>
    </w:rPr>
  </w:style>
  <w:style w:type="paragraph" w:styleId="TOC2">
    <w:name w:val="toc 2"/>
    <w:basedOn w:val="Normal"/>
    <w:next w:val="Normal"/>
    <w:uiPriority w:val="39"/>
    <w:unhideWhenUsed/>
    <w:rsid w:val="00481197"/>
    <w:pPr>
      <w:tabs>
        <w:tab w:val="left" w:pos="567"/>
        <w:tab w:val="left" w:pos="6555"/>
        <w:tab w:val="right" w:leader="dot" w:pos="8778"/>
      </w:tabs>
      <w:spacing w:line="360" w:lineRule="auto"/>
    </w:pPr>
    <w:rPr>
      <w:b/>
    </w:rPr>
  </w:style>
  <w:style w:type="paragraph" w:styleId="TOC4">
    <w:name w:val="toc 4"/>
    <w:basedOn w:val="Normal"/>
    <w:next w:val="Normal"/>
    <w:uiPriority w:val="39"/>
    <w:unhideWhenUsed/>
    <w:rsid w:val="00481197"/>
    <w:pPr>
      <w:tabs>
        <w:tab w:val="right" w:leader="dot" w:pos="7938"/>
      </w:tabs>
      <w:spacing w:before="120"/>
      <w:ind w:left="567" w:right="851"/>
    </w:pPr>
    <w:rPr>
      <w:rFonts w:ascii="Arial Bold" w:hAnsi="Arial Bold"/>
      <w:noProof/>
    </w:rPr>
  </w:style>
  <w:style w:type="paragraph" w:customStyle="1" w:styleId="alevel1">
    <w:name w:val="alevel1"/>
    <w:basedOn w:val="Normal"/>
    <w:qFormat/>
    <w:rsid w:val="00481197"/>
    <w:pPr>
      <w:numPr>
        <w:numId w:val="5"/>
      </w:numPr>
      <w:spacing w:after="200"/>
    </w:pPr>
  </w:style>
  <w:style w:type="paragraph" w:customStyle="1" w:styleId="alevel2">
    <w:name w:val="alevel2"/>
    <w:basedOn w:val="Normal"/>
    <w:qFormat/>
    <w:rsid w:val="00481197"/>
    <w:pPr>
      <w:numPr>
        <w:ilvl w:val="1"/>
        <w:numId w:val="5"/>
      </w:numPr>
      <w:spacing w:after="200"/>
    </w:pPr>
  </w:style>
  <w:style w:type="paragraph" w:customStyle="1" w:styleId="alevel3">
    <w:name w:val="alevel3"/>
    <w:basedOn w:val="Normal"/>
    <w:qFormat/>
    <w:rsid w:val="00481197"/>
    <w:pPr>
      <w:numPr>
        <w:ilvl w:val="2"/>
        <w:numId w:val="5"/>
      </w:numPr>
      <w:spacing w:after="200"/>
    </w:pPr>
    <w:rPr>
      <w:szCs w:val="20"/>
    </w:rPr>
  </w:style>
  <w:style w:type="paragraph" w:customStyle="1" w:styleId="alevel4">
    <w:name w:val="alevel4"/>
    <w:basedOn w:val="Normal"/>
    <w:qFormat/>
    <w:rsid w:val="00481197"/>
    <w:pPr>
      <w:numPr>
        <w:ilvl w:val="3"/>
        <w:numId w:val="5"/>
      </w:numPr>
      <w:spacing w:after="200"/>
    </w:pPr>
    <w:rPr>
      <w:szCs w:val="20"/>
    </w:rPr>
  </w:style>
  <w:style w:type="paragraph" w:customStyle="1" w:styleId="alevel5">
    <w:name w:val="alevel5"/>
    <w:basedOn w:val="Normal"/>
    <w:qFormat/>
    <w:rsid w:val="00481197"/>
    <w:pPr>
      <w:numPr>
        <w:ilvl w:val="4"/>
        <w:numId w:val="5"/>
      </w:numPr>
      <w:spacing w:after="200"/>
    </w:pPr>
    <w:rPr>
      <w:szCs w:val="20"/>
    </w:rPr>
  </w:style>
  <w:style w:type="paragraph" w:customStyle="1" w:styleId="alevel6">
    <w:name w:val="alevel6"/>
    <w:basedOn w:val="alevel1"/>
    <w:qFormat/>
    <w:rsid w:val="00481197"/>
    <w:pPr>
      <w:numPr>
        <w:ilvl w:val="5"/>
      </w:numPr>
    </w:pPr>
  </w:style>
  <w:style w:type="paragraph" w:customStyle="1" w:styleId="alevel7">
    <w:name w:val="alevel7"/>
    <w:basedOn w:val="alevel6"/>
    <w:qFormat/>
    <w:rsid w:val="00481197"/>
    <w:pPr>
      <w:numPr>
        <w:ilvl w:val="6"/>
      </w:numPr>
    </w:pPr>
  </w:style>
  <w:style w:type="paragraph" w:customStyle="1" w:styleId="asublevel">
    <w:name w:val="asublevel"/>
    <w:basedOn w:val="Normal"/>
    <w:qFormat/>
    <w:rsid w:val="00481197"/>
    <w:pPr>
      <w:spacing w:after="200"/>
    </w:pPr>
    <w:rPr>
      <w:szCs w:val="20"/>
    </w:rPr>
  </w:style>
  <w:style w:type="numbering" w:customStyle="1" w:styleId="elevelListStyle">
    <w:name w:val="elevel List Style"/>
    <w:uiPriority w:val="99"/>
    <w:rsid w:val="00481197"/>
    <w:pPr>
      <w:numPr>
        <w:numId w:val="3"/>
      </w:numPr>
    </w:pPr>
  </w:style>
  <w:style w:type="paragraph" w:customStyle="1" w:styleId="elevel1">
    <w:name w:val="elevel1"/>
    <w:basedOn w:val="Normal"/>
    <w:qFormat/>
    <w:rsid w:val="00481197"/>
    <w:pPr>
      <w:numPr>
        <w:numId w:val="8"/>
      </w:numPr>
      <w:spacing w:before="240" w:line="360" w:lineRule="auto"/>
    </w:pPr>
    <w:rPr>
      <w:rFonts w:ascii="Arial Bold" w:hAnsi="Arial Bold"/>
      <w:b/>
      <w:caps/>
      <w:sz w:val="24"/>
      <w:szCs w:val="20"/>
    </w:rPr>
  </w:style>
  <w:style w:type="paragraph" w:customStyle="1" w:styleId="elevel2">
    <w:name w:val="elevel2"/>
    <w:basedOn w:val="Normal"/>
    <w:qFormat/>
    <w:rsid w:val="00481197"/>
    <w:pPr>
      <w:numPr>
        <w:ilvl w:val="1"/>
        <w:numId w:val="8"/>
      </w:numPr>
      <w:spacing w:before="240" w:line="360" w:lineRule="auto"/>
    </w:pPr>
    <w:rPr>
      <w:sz w:val="24"/>
      <w:szCs w:val="20"/>
    </w:rPr>
  </w:style>
  <w:style w:type="paragraph" w:customStyle="1" w:styleId="elevel3">
    <w:name w:val="elevel3"/>
    <w:basedOn w:val="elevel2"/>
    <w:qFormat/>
    <w:rsid w:val="00481197"/>
    <w:pPr>
      <w:numPr>
        <w:ilvl w:val="2"/>
      </w:numPr>
    </w:pPr>
  </w:style>
  <w:style w:type="paragraph" w:customStyle="1" w:styleId="elevel4">
    <w:name w:val="elevel4"/>
    <w:basedOn w:val="elevel3"/>
    <w:qFormat/>
    <w:rsid w:val="00481197"/>
    <w:pPr>
      <w:numPr>
        <w:ilvl w:val="3"/>
      </w:numPr>
    </w:pPr>
  </w:style>
  <w:style w:type="paragraph" w:customStyle="1" w:styleId="elevel5">
    <w:name w:val="elevel5"/>
    <w:basedOn w:val="elevel4"/>
    <w:qFormat/>
    <w:rsid w:val="00481197"/>
    <w:pPr>
      <w:numPr>
        <w:ilvl w:val="4"/>
      </w:numPr>
    </w:pPr>
  </w:style>
  <w:style w:type="paragraph" w:customStyle="1" w:styleId="elevel6">
    <w:name w:val="elevel6"/>
    <w:basedOn w:val="elevel5"/>
    <w:qFormat/>
    <w:rsid w:val="00481197"/>
    <w:pPr>
      <w:numPr>
        <w:ilvl w:val="5"/>
      </w:numPr>
    </w:pPr>
  </w:style>
  <w:style w:type="paragraph" w:customStyle="1" w:styleId="elevel7">
    <w:name w:val="elevel7"/>
    <w:basedOn w:val="elevel6"/>
    <w:qFormat/>
    <w:rsid w:val="00481197"/>
    <w:pPr>
      <w:numPr>
        <w:ilvl w:val="6"/>
      </w:numPr>
    </w:pPr>
  </w:style>
  <w:style w:type="paragraph" w:customStyle="1" w:styleId="CDH-ParagraphLevel0">
    <w:name w:val="CDH - Paragraph Level 0"/>
    <w:basedOn w:val="Normal"/>
    <w:qFormat/>
    <w:rsid w:val="00481197"/>
    <w:pPr>
      <w:spacing w:after="200" w:line="360" w:lineRule="auto"/>
    </w:pPr>
  </w:style>
  <w:style w:type="paragraph" w:customStyle="1" w:styleId="Sublevel">
    <w:name w:val="Sub level"/>
    <w:basedOn w:val="Normal"/>
    <w:rsid w:val="00481197"/>
    <w:pPr>
      <w:widowControl w:val="0"/>
      <w:tabs>
        <w:tab w:val="left" w:pos="567"/>
        <w:tab w:val="left" w:pos="851"/>
        <w:tab w:val="left" w:pos="1134"/>
        <w:tab w:val="left" w:pos="1418"/>
        <w:tab w:val="left" w:pos="1701"/>
        <w:tab w:val="left" w:pos="1985"/>
        <w:tab w:val="left" w:pos="2268"/>
      </w:tabs>
      <w:spacing w:after="200" w:line="360" w:lineRule="auto"/>
    </w:pPr>
  </w:style>
  <w:style w:type="paragraph" w:styleId="Title">
    <w:name w:val="Title"/>
    <w:basedOn w:val="Normal"/>
    <w:link w:val="TitleChar"/>
    <w:qFormat/>
    <w:rsid w:val="00481197"/>
    <w:pPr>
      <w:spacing w:before="2160"/>
      <w:jc w:val="center"/>
    </w:pPr>
    <w:rPr>
      <w:b/>
      <w:sz w:val="36"/>
      <w:szCs w:val="20"/>
    </w:rPr>
  </w:style>
  <w:style w:type="character" w:customStyle="1" w:styleId="TitleChar">
    <w:name w:val="Title Char"/>
    <w:basedOn w:val="DefaultParagraphFont"/>
    <w:link w:val="Title"/>
    <w:rsid w:val="00481197"/>
    <w:rPr>
      <w:rFonts w:ascii="Arial" w:hAnsi="Arial" w:cs="Times New Roman"/>
      <w:b/>
      <w:sz w:val="36"/>
      <w:szCs w:val="20"/>
      <w:lang w:eastAsia="en-ZA"/>
    </w:rPr>
  </w:style>
  <w:style w:type="character" w:styleId="PageNumber">
    <w:name w:val="page number"/>
    <w:rsid w:val="00481197"/>
  </w:style>
  <w:style w:type="paragraph" w:styleId="BodyText2">
    <w:name w:val="Body Text 2"/>
    <w:basedOn w:val="Normal"/>
    <w:link w:val="BodyText2Char"/>
    <w:rsid w:val="00481197"/>
    <w:pPr>
      <w:spacing w:after="120" w:line="480" w:lineRule="auto"/>
    </w:pPr>
    <w:rPr>
      <w:sz w:val="22"/>
      <w:szCs w:val="20"/>
      <w:lang w:eastAsia="en-US"/>
    </w:rPr>
  </w:style>
  <w:style w:type="character" w:customStyle="1" w:styleId="BodyText2Char">
    <w:name w:val="Body Text 2 Char"/>
    <w:basedOn w:val="DefaultParagraphFont"/>
    <w:link w:val="BodyText2"/>
    <w:rsid w:val="00481197"/>
    <w:rPr>
      <w:rFonts w:ascii="Arial" w:hAnsi="Arial" w:cs="Times New Roman"/>
      <w:szCs w:val="20"/>
    </w:rPr>
  </w:style>
  <w:style w:type="paragraph" w:styleId="NoSpacing">
    <w:name w:val="No Spacing"/>
    <w:uiPriority w:val="1"/>
    <w:qFormat/>
    <w:rsid w:val="00481197"/>
    <w:pPr>
      <w:spacing w:after="0" w:line="240" w:lineRule="auto"/>
      <w:jc w:val="both"/>
    </w:pPr>
    <w:rPr>
      <w:rFonts w:ascii="Arial" w:hAnsi="Arial" w:cs="Times New Roman"/>
      <w:szCs w:val="20"/>
      <w:lang w:eastAsia="en-ZA"/>
    </w:rPr>
  </w:style>
  <w:style w:type="paragraph" w:styleId="ListParagraph">
    <w:name w:val="List Paragraph"/>
    <w:basedOn w:val="Normal"/>
    <w:uiPriority w:val="34"/>
    <w:qFormat/>
    <w:rsid w:val="00481197"/>
    <w:pPr>
      <w:ind w:left="720"/>
      <w:contextualSpacing/>
    </w:pPr>
  </w:style>
  <w:style w:type="paragraph" w:customStyle="1" w:styleId="CDH-Bullet">
    <w:name w:val="CDH - Bullet"/>
    <w:basedOn w:val="ListParagraph"/>
    <w:qFormat/>
    <w:rsid w:val="00481197"/>
    <w:pPr>
      <w:numPr>
        <w:numId w:val="10"/>
      </w:numPr>
      <w:spacing w:after="200" w:line="360" w:lineRule="auto"/>
      <w:ind w:left="714" w:hanging="357"/>
    </w:pPr>
  </w:style>
  <w:style w:type="character" w:styleId="SubtleEmphasis">
    <w:name w:val="Subtle Emphasis"/>
    <w:basedOn w:val="DefaultParagraphFont"/>
    <w:uiPriority w:val="19"/>
    <w:qFormat/>
    <w:rsid w:val="00481197"/>
    <w:rPr>
      <w:i/>
      <w:iCs/>
      <w:color w:val="404040" w:themeColor="text1" w:themeTint="BF"/>
    </w:rPr>
  </w:style>
  <w:style w:type="table" w:styleId="TableGrid">
    <w:name w:val="Table Grid"/>
    <w:uiPriority w:val="39"/>
    <w:rsid w:val="00481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CDH-AnnexureLevel1">
    <w:name w:val="CDH - Annexure Level 1"/>
    <w:basedOn w:val="CDH-AnnexureLevel1Heading"/>
    <w:next w:val="CDH-AnnexureLevel2"/>
    <w:qFormat/>
    <w:rsid w:val="00481197"/>
    <w:rPr>
      <w:b w:val="0"/>
      <w:caps w:val="0"/>
    </w:rPr>
  </w:style>
  <w:style w:type="character" w:styleId="FootnoteReference">
    <w:name w:val="footnote reference"/>
  </w:style>
  <w:style w:type="paragraph" w:styleId="FootnoteText">
    <w:name w:val="footnote 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34281-5B61-4A51-8F6F-6A101681C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4376</Words>
  <Characters>24948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Retha Beerman</dc:creator>
  <cp:keywords/>
  <dc:description/>
  <cp:lastModifiedBy>Tonia Jackson</cp:lastModifiedBy>
  <cp:revision>3</cp:revision>
  <dcterms:created xsi:type="dcterms:W3CDTF">2021-02-01T07:42:00Z</dcterms:created>
  <dcterms:modified xsi:type="dcterms:W3CDTF">2021-02-01T07:46:00Z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_DocRef">
    <vt:lpwstr>16494106v1</vt:lpwstr>
  </property>
</Properties>
</file>